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FB76" w14:textId="4480246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CỘNG HÒA XÃ HỘI CHỦ NGHĨA VIỆT NAM</w:t>
      </w:r>
    </w:p>
    <w:p w14:paraId="4F979EC1" w14:textId="7777777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Độc lập - Tự do - Hạnh phúc</w:t>
      </w:r>
    </w:p>
    <w:p w14:paraId="06B2377F" w14:textId="7777777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w:t>
      </w:r>
    </w:p>
    <w:p w14:paraId="7E07AD65" w14:textId="29581A8B" w:rsidR="00F949C3" w:rsidRPr="001C4244" w:rsidRDefault="005A5813" w:rsidP="009C5467">
      <w:pPr>
        <w:spacing w:after="120" w:line="288" w:lineRule="auto"/>
        <w:jc w:val="center"/>
        <w:rPr>
          <w:rFonts w:ascii="Times New Roman" w:hAnsi="Times New Roman"/>
          <w:b/>
          <w:sz w:val="30"/>
          <w:szCs w:val="30"/>
        </w:rPr>
      </w:pPr>
      <w:r w:rsidRPr="001C4244">
        <w:rPr>
          <w:rFonts w:ascii="Times New Roman" w:hAnsi="Times New Roman"/>
          <w:b/>
          <w:noProof/>
          <w:sz w:val="30"/>
          <w:szCs w:val="30"/>
          <w:lang w:eastAsia="en-US"/>
        </w:rPr>
        <mc:AlternateContent>
          <mc:Choice Requires="wps">
            <w:drawing>
              <wp:anchor distT="0" distB="0" distL="114300" distR="114300" simplePos="0" relativeHeight="251659264" behindDoc="0" locked="0" layoutInCell="1" allowOverlap="1" wp14:anchorId="33FF1B8A" wp14:editId="4FF76BE5">
                <wp:simplePos x="0" y="0"/>
                <wp:positionH relativeFrom="column">
                  <wp:posOffset>4240139</wp:posOffset>
                </wp:positionH>
                <wp:positionV relativeFrom="paragraph">
                  <wp:posOffset>109905</wp:posOffset>
                </wp:positionV>
                <wp:extent cx="1735016" cy="556846"/>
                <wp:effectExtent l="0" t="0" r="17780" b="15240"/>
                <wp:wrapNone/>
                <wp:docPr id="1475968241" name="Text Box 1"/>
                <wp:cNvGraphicFramePr/>
                <a:graphic xmlns:a="http://schemas.openxmlformats.org/drawingml/2006/main">
                  <a:graphicData uri="http://schemas.microsoft.com/office/word/2010/wordprocessingShape">
                    <wps:wsp>
                      <wps:cNvSpPr txBox="1"/>
                      <wps:spPr>
                        <a:xfrm>
                          <a:off x="0" y="0"/>
                          <a:ext cx="1735016" cy="556846"/>
                        </a:xfrm>
                        <a:prstGeom prst="rect">
                          <a:avLst/>
                        </a:prstGeom>
                        <a:solidFill>
                          <a:schemeClr val="lt1"/>
                        </a:solidFill>
                        <a:ln w="12700">
                          <a:solidFill>
                            <a:srgbClr val="FF0000"/>
                          </a:solidFill>
                        </a:ln>
                      </wps:spPr>
                      <wps:txbx>
                        <w:txbxContent>
                          <w:p w14:paraId="572A774B" w14:textId="07C166EA" w:rsidR="005A5813" w:rsidRPr="005A5813" w:rsidRDefault="005A5813" w:rsidP="005A5813">
                            <w:pPr>
                              <w:jc w:val="center"/>
                              <w:rPr>
                                <w:rFonts w:ascii="Times New Roman" w:hAnsi="Times New Roman"/>
                                <w:b/>
                                <w:bCs/>
                                <w:color w:val="FF0000"/>
                                <w:sz w:val="48"/>
                                <w:szCs w:val="48"/>
                              </w:rPr>
                            </w:pPr>
                            <w:r w:rsidRPr="005A5813">
                              <w:rPr>
                                <w:rFonts w:ascii="Times New Roman" w:hAnsi="Times New Roman"/>
                                <w:b/>
                                <w:bCs/>
                                <w:color w:val="FF0000"/>
                                <w:sz w:val="48"/>
                                <w:szCs w:val="4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FF1B8A" id="_x0000_t202" coordsize="21600,21600" o:spt="202" path="m,l,21600r21600,l21600,xe">
                <v:stroke joinstyle="miter"/>
                <v:path gradientshapeok="t" o:connecttype="rect"/>
              </v:shapetype>
              <v:shape id="Text Box 1" o:spid="_x0000_s1026" type="#_x0000_t202" style="position:absolute;left:0;text-align:left;margin-left:333.85pt;margin-top:8.65pt;width:136.6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" fillcolor="white [3201]" strokecolor="red" strokeweight="1pt">
                <v:textbox>
                  <w:txbxContent>
                    <w:p w14:paraId="572A774B" w14:textId="07C166EA" w:rsidR="005A5813" w:rsidRPr="005A5813" w:rsidRDefault="005A5813" w:rsidP="005A5813">
                      <w:pPr>
                        <w:jc w:val="center"/>
                        <w:rPr>
                          <w:rFonts w:ascii="Times New Roman" w:hAnsi="Times New Roman"/>
                          <w:b/>
                          <w:bCs/>
                          <w:color w:val="FF0000"/>
                          <w:sz w:val="48"/>
                          <w:szCs w:val="48"/>
                        </w:rPr>
                      </w:pPr>
                      <w:r w:rsidRPr="005A5813">
                        <w:rPr>
                          <w:rFonts w:ascii="Times New Roman" w:hAnsi="Times New Roman"/>
                          <w:b/>
                          <w:bCs/>
                          <w:color w:val="FF0000"/>
                          <w:sz w:val="48"/>
                          <w:szCs w:val="48"/>
                        </w:rPr>
                        <w:t>DỰ THẢO</w:t>
                      </w:r>
                    </w:p>
                  </w:txbxContent>
                </v:textbox>
              </v:shape>
            </w:pict>
          </mc:Fallback>
        </mc:AlternateContent>
      </w:r>
    </w:p>
    <w:p w14:paraId="0793E69E" w14:textId="77777777" w:rsidR="00F949C3" w:rsidRPr="001C4244" w:rsidRDefault="00F949C3" w:rsidP="009C5467">
      <w:pPr>
        <w:spacing w:after="120" w:line="288" w:lineRule="auto"/>
        <w:jc w:val="center"/>
        <w:rPr>
          <w:rFonts w:ascii="Times New Roman" w:hAnsi="Times New Roman"/>
          <w:b/>
          <w:sz w:val="30"/>
          <w:szCs w:val="30"/>
        </w:rPr>
      </w:pPr>
    </w:p>
    <w:p w14:paraId="5002F6AB" w14:textId="77777777" w:rsidR="00F949C3" w:rsidRPr="001C4244" w:rsidRDefault="00F949C3" w:rsidP="009C5467">
      <w:pPr>
        <w:spacing w:after="120" w:line="288" w:lineRule="auto"/>
        <w:jc w:val="center"/>
        <w:rPr>
          <w:rFonts w:ascii="Times New Roman" w:hAnsi="Times New Roman"/>
          <w:b/>
          <w:sz w:val="30"/>
          <w:szCs w:val="30"/>
        </w:rPr>
      </w:pPr>
    </w:p>
    <w:p w14:paraId="6A7B7B10" w14:textId="77777777" w:rsidR="00F949C3" w:rsidRPr="001C4244" w:rsidRDefault="00F949C3" w:rsidP="009C5467">
      <w:pPr>
        <w:spacing w:after="120" w:line="288" w:lineRule="auto"/>
        <w:jc w:val="center"/>
        <w:rPr>
          <w:rFonts w:ascii="Times New Roman" w:hAnsi="Times New Roman"/>
          <w:b/>
          <w:sz w:val="40"/>
          <w:szCs w:val="40"/>
        </w:rPr>
      </w:pPr>
      <w:r w:rsidRPr="001C4244">
        <w:rPr>
          <w:rFonts w:ascii="Times New Roman" w:hAnsi="Times New Roman"/>
          <w:b/>
          <w:sz w:val="40"/>
          <w:szCs w:val="40"/>
        </w:rPr>
        <w:t xml:space="preserve">HỢP ĐỒNG </w:t>
      </w:r>
      <w:r w:rsidR="00385DCA" w:rsidRPr="001C4244">
        <w:rPr>
          <w:rFonts w:ascii="Times New Roman" w:hAnsi="Times New Roman"/>
          <w:b/>
          <w:sz w:val="40"/>
          <w:szCs w:val="40"/>
        </w:rPr>
        <w:t>HỢP NHẤT</w:t>
      </w:r>
    </w:p>
    <w:p w14:paraId="1E2CF1F3" w14:textId="7777777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 xml:space="preserve"> (Số: …</w:t>
      </w:r>
      <w:r w:rsidR="00E60A64" w:rsidRPr="001C4244">
        <w:rPr>
          <w:rFonts w:ascii="Times New Roman" w:hAnsi="Times New Roman"/>
          <w:b/>
          <w:sz w:val="30"/>
          <w:szCs w:val="30"/>
        </w:rPr>
        <w:t>……………….</w:t>
      </w:r>
      <w:r w:rsidRPr="001C4244">
        <w:rPr>
          <w:rFonts w:ascii="Times New Roman" w:hAnsi="Times New Roman"/>
          <w:b/>
          <w:sz w:val="30"/>
          <w:szCs w:val="30"/>
        </w:rPr>
        <w:t>)</w:t>
      </w:r>
    </w:p>
    <w:p w14:paraId="3D4AC8A6" w14:textId="77777777" w:rsidR="00F949C3" w:rsidRPr="001C4244" w:rsidRDefault="00F949C3" w:rsidP="009C5467">
      <w:pPr>
        <w:spacing w:after="120" w:line="288" w:lineRule="auto"/>
        <w:jc w:val="center"/>
        <w:rPr>
          <w:rFonts w:ascii="Times New Roman" w:hAnsi="Times New Roman"/>
          <w:b/>
          <w:sz w:val="30"/>
          <w:szCs w:val="30"/>
        </w:rPr>
      </w:pPr>
    </w:p>
    <w:p w14:paraId="79006C2E" w14:textId="7777777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giữa</w:t>
      </w:r>
    </w:p>
    <w:p w14:paraId="204325C9" w14:textId="77777777" w:rsidR="00F949C3" w:rsidRPr="001C4244" w:rsidRDefault="00F949C3" w:rsidP="009C5467">
      <w:pPr>
        <w:spacing w:after="120" w:line="288" w:lineRule="auto"/>
        <w:jc w:val="center"/>
        <w:rPr>
          <w:rFonts w:ascii="Times New Roman" w:hAnsi="Times New Roman"/>
          <w:b/>
          <w:sz w:val="30"/>
          <w:szCs w:val="30"/>
        </w:rPr>
      </w:pPr>
    </w:p>
    <w:p w14:paraId="0733E939" w14:textId="77777777" w:rsidR="007543B8" w:rsidRPr="001C4244" w:rsidRDefault="007543B8" w:rsidP="009C5467">
      <w:pPr>
        <w:spacing w:after="120" w:line="288" w:lineRule="auto"/>
        <w:jc w:val="center"/>
        <w:rPr>
          <w:rFonts w:ascii="Times New Roman" w:hAnsi="Times New Roman"/>
          <w:b/>
          <w:sz w:val="30"/>
          <w:szCs w:val="30"/>
        </w:rPr>
      </w:pPr>
    </w:p>
    <w:p w14:paraId="48CD201D" w14:textId="48432C57" w:rsidR="007543B8" w:rsidRPr="001C4244" w:rsidRDefault="007543B8" w:rsidP="009C5467">
      <w:pPr>
        <w:spacing w:after="120" w:line="288" w:lineRule="auto"/>
        <w:jc w:val="center"/>
        <w:rPr>
          <w:rFonts w:ascii="Times New Roman" w:hAnsi="Times New Roman"/>
          <w:b/>
          <w:sz w:val="36"/>
          <w:szCs w:val="36"/>
        </w:rPr>
      </w:pPr>
      <w:r w:rsidRPr="001C4244">
        <w:rPr>
          <w:rFonts w:ascii="Times New Roman" w:hAnsi="Times New Roman"/>
          <w:b/>
          <w:sz w:val="36"/>
          <w:szCs w:val="36"/>
        </w:rPr>
        <w:t xml:space="preserve">CÔNG TY CỔ PHẦN THAN CỌC SÁU - VINACOMIN </w:t>
      </w:r>
    </w:p>
    <w:p w14:paraId="4B0D5A46" w14:textId="77777777" w:rsidR="00F949C3" w:rsidRPr="001C4244" w:rsidRDefault="00F949C3" w:rsidP="009C5467">
      <w:pPr>
        <w:spacing w:after="120" w:line="288" w:lineRule="auto"/>
        <w:jc w:val="center"/>
        <w:rPr>
          <w:rFonts w:ascii="Times New Roman" w:hAnsi="Times New Roman"/>
          <w:b/>
          <w:sz w:val="30"/>
          <w:szCs w:val="30"/>
        </w:rPr>
      </w:pPr>
    </w:p>
    <w:p w14:paraId="58720D59" w14:textId="77777777" w:rsidR="00F949C3" w:rsidRPr="001C4244" w:rsidRDefault="00F949C3" w:rsidP="009C5467">
      <w:pPr>
        <w:spacing w:after="120" w:line="288" w:lineRule="auto"/>
        <w:jc w:val="center"/>
        <w:rPr>
          <w:rFonts w:ascii="Times New Roman" w:hAnsi="Times New Roman"/>
          <w:b/>
          <w:sz w:val="30"/>
          <w:szCs w:val="30"/>
        </w:rPr>
      </w:pPr>
    </w:p>
    <w:p w14:paraId="2A7702B9" w14:textId="77777777" w:rsidR="00F949C3" w:rsidRPr="001C4244" w:rsidRDefault="00F949C3" w:rsidP="009C5467">
      <w:pPr>
        <w:spacing w:after="120" w:line="288" w:lineRule="auto"/>
        <w:jc w:val="center"/>
        <w:rPr>
          <w:rFonts w:ascii="Times New Roman" w:hAnsi="Times New Roman"/>
          <w:b/>
          <w:sz w:val="30"/>
          <w:szCs w:val="30"/>
        </w:rPr>
      </w:pPr>
      <w:r w:rsidRPr="001C4244">
        <w:rPr>
          <w:rFonts w:ascii="Times New Roman" w:hAnsi="Times New Roman"/>
          <w:b/>
          <w:sz w:val="30"/>
          <w:szCs w:val="30"/>
        </w:rPr>
        <w:t>và</w:t>
      </w:r>
    </w:p>
    <w:p w14:paraId="32B0428F" w14:textId="77777777" w:rsidR="00F949C3" w:rsidRPr="001C4244" w:rsidRDefault="00F949C3" w:rsidP="009C5467">
      <w:pPr>
        <w:spacing w:after="120" w:line="288" w:lineRule="auto"/>
        <w:jc w:val="center"/>
        <w:rPr>
          <w:rFonts w:ascii="Times New Roman" w:hAnsi="Times New Roman"/>
          <w:b/>
          <w:sz w:val="30"/>
          <w:szCs w:val="30"/>
        </w:rPr>
      </w:pPr>
    </w:p>
    <w:p w14:paraId="3494FE9B" w14:textId="77777777" w:rsidR="00F949C3" w:rsidRPr="001C4244" w:rsidRDefault="00F949C3" w:rsidP="009C5467">
      <w:pPr>
        <w:spacing w:after="120" w:line="288" w:lineRule="auto"/>
        <w:jc w:val="center"/>
        <w:rPr>
          <w:rFonts w:ascii="Times New Roman" w:hAnsi="Times New Roman"/>
          <w:sz w:val="30"/>
          <w:szCs w:val="30"/>
        </w:rPr>
      </w:pPr>
    </w:p>
    <w:p w14:paraId="51B4897E" w14:textId="77777777" w:rsidR="00073EBE" w:rsidRPr="001C4244" w:rsidRDefault="007543B8" w:rsidP="009C5467">
      <w:pPr>
        <w:spacing w:after="120" w:line="288" w:lineRule="auto"/>
        <w:jc w:val="center"/>
        <w:rPr>
          <w:rFonts w:ascii="Times New Roman" w:hAnsi="Times New Roman"/>
          <w:b/>
          <w:sz w:val="36"/>
          <w:szCs w:val="36"/>
        </w:rPr>
      </w:pPr>
      <w:r w:rsidRPr="001C4244">
        <w:rPr>
          <w:rFonts w:ascii="Times New Roman" w:hAnsi="Times New Roman"/>
          <w:b/>
          <w:sz w:val="36"/>
          <w:szCs w:val="36"/>
        </w:rPr>
        <w:t xml:space="preserve">CÔNG TY CỔ PHẦN THAN ĐÈO NAI - VINACOMIN </w:t>
      </w:r>
    </w:p>
    <w:p w14:paraId="52F84072" w14:textId="77777777" w:rsidR="00F949C3" w:rsidRPr="001C4244" w:rsidRDefault="00F949C3" w:rsidP="009C5467">
      <w:pPr>
        <w:spacing w:after="120" w:line="288" w:lineRule="auto"/>
        <w:jc w:val="center"/>
        <w:rPr>
          <w:rFonts w:ascii="Times New Roman" w:hAnsi="Times New Roman"/>
          <w:sz w:val="30"/>
          <w:szCs w:val="30"/>
        </w:rPr>
      </w:pPr>
    </w:p>
    <w:p w14:paraId="18CD41D7" w14:textId="77777777" w:rsidR="00F949C3" w:rsidRPr="001C4244" w:rsidRDefault="00F949C3" w:rsidP="009C5467">
      <w:pPr>
        <w:spacing w:after="120" w:line="288" w:lineRule="auto"/>
        <w:jc w:val="center"/>
        <w:rPr>
          <w:rFonts w:ascii="Times New Roman" w:hAnsi="Times New Roman"/>
          <w:sz w:val="30"/>
          <w:szCs w:val="30"/>
        </w:rPr>
      </w:pPr>
    </w:p>
    <w:p w14:paraId="15638237" w14:textId="77777777" w:rsidR="00F949C3" w:rsidRPr="001C4244" w:rsidRDefault="00F949C3" w:rsidP="009C5467">
      <w:pPr>
        <w:spacing w:after="120" w:line="288" w:lineRule="auto"/>
        <w:jc w:val="center"/>
        <w:rPr>
          <w:rFonts w:ascii="Times New Roman" w:hAnsi="Times New Roman"/>
          <w:sz w:val="30"/>
          <w:szCs w:val="30"/>
        </w:rPr>
      </w:pPr>
    </w:p>
    <w:p w14:paraId="63209C0C" w14:textId="77777777" w:rsidR="00F949C3" w:rsidRPr="001C4244" w:rsidRDefault="00F949C3" w:rsidP="009C5467">
      <w:pPr>
        <w:spacing w:after="120" w:line="288" w:lineRule="auto"/>
        <w:jc w:val="center"/>
        <w:rPr>
          <w:rFonts w:ascii="Times New Roman" w:hAnsi="Times New Roman"/>
          <w:sz w:val="30"/>
          <w:szCs w:val="30"/>
        </w:rPr>
      </w:pPr>
    </w:p>
    <w:p w14:paraId="594127A1" w14:textId="24BDB594" w:rsidR="00F949C3" w:rsidRPr="001C4244" w:rsidRDefault="00E764FE" w:rsidP="009C5467">
      <w:pPr>
        <w:spacing w:after="120" w:line="288" w:lineRule="auto"/>
        <w:jc w:val="center"/>
        <w:rPr>
          <w:rFonts w:ascii="Times New Roman" w:hAnsi="Times New Roman"/>
          <w:sz w:val="30"/>
          <w:szCs w:val="30"/>
        </w:rPr>
      </w:pPr>
      <w:r w:rsidRPr="001C4244">
        <w:rPr>
          <w:rFonts w:ascii="Times New Roman" w:hAnsi="Times New Roman"/>
          <w:sz w:val="30"/>
          <w:szCs w:val="30"/>
        </w:rPr>
        <w:t>Quảng Ninh</w:t>
      </w:r>
      <w:r w:rsidR="00F949C3" w:rsidRPr="001C4244">
        <w:rPr>
          <w:rFonts w:ascii="Times New Roman" w:hAnsi="Times New Roman"/>
          <w:sz w:val="30"/>
          <w:szCs w:val="30"/>
        </w:rPr>
        <w:t>, tháng …</w:t>
      </w:r>
      <w:r w:rsidR="000B3B83" w:rsidRPr="001C4244">
        <w:rPr>
          <w:rFonts w:ascii="Times New Roman" w:hAnsi="Times New Roman"/>
          <w:sz w:val="30"/>
          <w:szCs w:val="30"/>
        </w:rPr>
        <w:t xml:space="preserve"> năm </w:t>
      </w:r>
      <w:r w:rsidR="00883494" w:rsidRPr="001C4244">
        <w:rPr>
          <w:rFonts w:ascii="Times New Roman" w:hAnsi="Times New Roman"/>
          <w:sz w:val="30"/>
          <w:szCs w:val="30"/>
        </w:rPr>
        <w:t>202…</w:t>
      </w:r>
    </w:p>
    <w:p w14:paraId="339A2122" w14:textId="5762129E" w:rsidR="00F949C3" w:rsidRPr="001C4244" w:rsidRDefault="00F949C3" w:rsidP="009C5467">
      <w:pPr>
        <w:spacing w:after="120" w:line="288" w:lineRule="auto"/>
        <w:jc w:val="both"/>
        <w:rPr>
          <w:rFonts w:ascii="Times New Roman" w:hAnsi="Times New Roman"/>
        </w:rPr>
      </w:pPr>
      <w:r w:rsidRPr="001C4244">
        <w:rPr>
          <w:rFonts w:ascii="Times New Roman" w:hAnsi="Times New Roman"/>
          <w:sz w:val="30"/>
          <w:szCs w:val="30"/>
        </w:rPr>
        <w:br w:type="page"/>
      </w:r>
      <w:r w:rsidRPr="001C4244">
        <w:rPr>
          <w:rFonts w:ascii="Times New Roman" w:hAnsi="Times New Roman"/>
        </w:rPr>
        <w:lastRenderedPageBreak/>
        <w:t xml:space="preserve">Hợp đồng </w:t>
      </w:r>
      <w:r w:rsidR="00385DCA" w:rsidRPr="001C4244">
        <w:rPr>
          <w:rFonts w:ascii="Times New Roman" w:hAnsi="Times New Roman"/>
        </w:rPr>
        <w:t xml:space="preserve">hợp nhất </w:t>
      </w:r>
      <w:r w:rsidRPr="001C4244">
        <w:rPr>
          <w:rFonts w:ascii="Times New Roman" w:hAnsi="Times New Roman"/>
        </w:rPr>
        <w:t>này (“</w:t>
      </w:r>
      <w:r w:rsidRPr="001C4244">
        <w:rPr>
          <w:rFonts w:ascii="Times New Roman" w:hAnsi="Times New Roman"/>
          <w:b/>
          <w:i/>
        </w:rPr>
        <w:t xml:space="preserve">Hợp </w:t>
      </w:r>
      <w:r w:rsidR="000F46BE" w:rsidRPr="001C4244">
        <w:rPr>
          <w:rFonts w:ascii="Times New Roman" w:hAnsi="Times New Roman"/>
          <w:b/>
          <w:i/>
        </w:rPr>
        <w:t>đồng</w:t>
      </w:r>
      <w:r w:rsidRPr="001C4244">
        <w:rPr>
          <w:rFonts w:ascii="Times New Roman" w:hAnsi="Times New Roman"/>
        </w:rPr>
        <w:t xml:space="preserve">”) được lập và ký kết vào ngày … tháng … năm </w:t>
      </w:r>
      <w:r w:rsidR="00883494" w:rsidRPr="001C4244">
        <w:rPr>
          <w:rFonts w:ascii="Times New Roman" w:hAnsi="Times New Roman"/>
        </w:rPr>
        <w:t xml:space="preserve">202… </w:t>
      </w:r>
      <w:r w:rsidRPr="001C4244">
        <w:rPr>
          <w:rFonts w:ascii="Times New Roman" w:hAnsi="Times New Roman"/>
        </w:rPr>
        <w:t>(“</w:t>
      </w:r>
      <w:r w:rsidRPr="001C4244">
        <w:rPr>
          <w:rFonts w:ascii="Times New Roman" w:hAnsi="Times New Roman"/>
          <w:b/>
        </w:rPr>
        <w:t>Ngày Ký Kết</w:t>
      </w:r>
      <w:r w:rsidRPr="001C4244">
        <w:rPr>
          <w:rFonts w:ascii="Times New Roman" w:hAnsi="Times New Roman"/>
        </w:rPr>
        <w:t>”) giữa và bởi các bên</w:t>
      </w:r>
      <w:r w:rsidR="00761548" w:rsidRPr="001C4244">
        <w:rPr>
          <w:rFonts w:ascii="Times New Roman" w:hAnsi="Times New Roman"/>
        </w:rPr>
        <w:t xml:space="preserve"> tham gia hợp nhất</w:t>
      </w:r>
      <w:r w:rsidR="000A0941" w:rsidRPr="001C4244">
        <w:rPr>
          <w:rFonts w:ascii="Times New Roman" w:hAnsi="Times New Roman"/>
          <w:lang w:val="vi-VN"/>
        </w:rPr>
        <w:t xml:space="preserve">, </w:t>
      </w:r>
      <w:r w:rsidR="00E57A0F" w:rsidRPr="001C4244">
        <w:rPr>
          <w:rFonts w:ascii="Times New Roman" w:hAnsi="Times New Roman"/>
        </w:rPr>
        <w:t>gồm có</w:t>
      </w:r>
      <w:r w:rsidRPr="001C4244">
        <w:rPr>
          <w:rFonts w:ascii="Times New Roman" w:hAnsi="Times New Roman"/>
        </w:rPr>
        <w:t>:</w:t>
      </w:r>
    </w:p>
    <w:p w14:paraId="5C10370C" w14:textId="68712B16" w:rsidR="007543B8" w:rsidRPr="001C4244" w:rsidRDefault="007543B8" w:rsidP="009C5467">
      <w:pPr>
        <w:spacing w:after="120" w:line="288" w:lineRule="auto"/>
        <w:jc w:val="both"/>
        <w:rPr>
          <w:rFonts w:ascii="Times New Roman" w:hAnsi="Times New Roman"/>
          <w:b/>
          <w:lang w:val="vi-VN"/>
        </w:rPr>
      </w:pPr>
      <w:r w:rsidRPr="001C4244">
        <w:rPr>
          <w:rFonts w:ascii="Times New Roman" w:hAnsi="Times New Roman"/>
          <w:b/>
          <w:lang w:val="vi-VN"/>
        </w:rPr>
        <w:t xml:space="preserve">BÊN </w:t>
      </w:r>
      <w:r w:rsidRPr="001C4244">
        <w:rPr>
          <w:rFonts w:ascii="Times New Roman" w:hAnsi="Times New Roman"/>
          <w:b/>
        </w:rPr>
        <w:t>A</w:t>
      </w:r>
      <w:r w:rsidRPr="001C4244">
        <w:rPr>
          <w:rFonts w:ascii="Times New Roman" w:hAnsi="Times New Roman"/>
          <w:b/>
          <w:lang w:val="vi-VN"/>
        </w:rPr>
        <w:t xml:space="preserve">: CÔNG TY CỔ PHẦN </w:t>
      </w:r>
      <w:r w:rsidRPr="001C4244">
        <w:rPr>
          <w:rFonts w:ascii="Times New Roman" w:hAnsi="Times New Roman"/>
          <w:b/>
        </w:rPr>
        <w:t>THAN CỌC SÁU - VINACOMIN</w:t>
      </w:r>
      <w:r w:rsidRPr="001C4244">
        <w:rPr>
          <w:rFonts w:ascii="Times New Roman" w:hAnsi="Times New Roman"/>
          <w:b/>
          <w:lang w:val="vi-VN"/>
        </w:rPr>
        <w:t xml:space="preserve"> (</w:t>
      </w:r>
      <w:r w:rsidR="0080431B" w:rsidRPr="001C4244">
        <w:rPr>
          <w:rFonts w:ascii="Times New Roman" w:hAnsi="Times New Roman"/>
          <w:b/>
        </w:rPr>
        <w:t>Bên A</w:t>
      </w:r>
      <w:r w:rsidRPr="001C4244">
        <w:rPr>
          <w:rFonts w:ascii="Times New Roman" w:hAnsi="Times New Roman"/>
          <w:b/>
          <w:lang w:val="vi-VN"/>
        </w:rPr>
        <w:t>)</w:t>
      </w:r>
    </w:p>
    <w:p w14:paraId="751CAB16" w14:textId="5CFAC112" w:rsidR="007543B8" w:rsidRPr="001C4244" w:rsidRDefault="00A57199" w:rsidP="009C5467">
      <w:pPr>
        <w:numPr>
          <w:ilvl w:val="0"/>
          <w:numId w:val="4"/>
        </w:numPr>
        <w:tabs>
          <w:tab w:val="left" w:pos="360"/>
        </w:tabs>
        <w:autoSpaceDE w:val="0"/>
        <w:autoSpaceDN w:val="0"/>
        <w:adjustRightInd w:val="0"/>
        <w:spacing w:after="120" w:line="288" w:lineRule="auto"/>
        <w:ind w:left="360"/>
        <w:jc w:val="both"/>
        <w:rPr>
          <w:rFonts w:ascii="Times New Roman" w:hAnsi="Times New Roman"/>
          <w:bCs/>
        </w:rPr>
      </w:pPr>
      <w:r w:rsidRPr="001C4244">
        <w:rPr>
          <w:rFonts w:ascii="Times New Roman" w:hAnsi="Times New Roman"/>
          <w:bCs/>
        </w:rPr>
        <w:t>Mã cổ phiếu</w:t>
      </w:r>
      <w:r w:rsidR="007543B8" w:rsidRPr="001C4244">
        <w:rPr>
          <w:rFonts w:ascii="Times New Roman" w:hAnsi="Times New Roman"/>
          <w:bCs/>
        </w:rPr>
        <w:t>: TC6</w:t>
      </w:r>
    </w:p>
    <w:p w14:paraId="67DC6220" w14:textId="0320FC71" w:rsidR="007543B8" w:rsidRPr="001C4244" w:rsidRDefault="007543B8" w:rsidP="009C5467">
      <w:pPr>
        <w:numPr>
          <w:ilvl w:val="0"/>
          <w:numId w:val="4"/>
        </w:numPr>
        <w:tabs>
          <w:tab w:val="left" w:pos="360"/>
        </w:tabs>
        <w:autoSpaceDE w:val="0"/>
        <w:autoSpaceDN w:val="0"/>
        <w:adjustRightInd w:val="0"/>
        <w:spacing w:after="120" w:line="288" w:lineRule="auto"/>
        <w:ind w:left="360"/>
        <w:jc w:val="both"/>
        <w:rPr>
          <w:rFonts w:ascii="Times New Roman" w:hAnsi="Times New Roman"/>
          <w:bCs/>
        </w:rPr>
      </w:pPr>
      <w:r w:rsidRPr="001C4244">
        <w:rPr>
          <w:rFonts w:ascii="Times New Roman" w:hAnsi="Times New Roman"/>
          <w:bCs/>
        </w:rPr>
        <w:t xml:space="preserve">Tên </w:t>
      </w:r>
      <w:r w:rsidR="00A51623" w:rsidRPr="001C4244">
        <w:rPr>
          <w:rFonts w:ascii="Times New Roman" w:hAnsi="Times New Roman"/>
          <w:bCs/>
        </w:rPr>
        <w:t>doanh nghiệp</w:t>
      </w:r>
      <w:r w:rsidRPr="001C4244">
        <w:rPr>
          <w:rFonts w:ascii="Times New Roman" w:hAnsi="Times New Roman"/>
          <w:bCs/>
        </w:rPr>
        <w:t>: CÔNG TY CỔ PHẦN THAN CỌC S</w:t>
      </w:r>
      <w:r w:rsidR="00607AB6" w:rsidRPr="001C4244">
        <w:rPr>
          <w:rFonts w:ascii="Times New Roman" w:hAnsi="Times New Roman"/>
          <w:bCs/>
        </w:rPr>
        <w:t>ÁU</w:t>
      </w:r>
      <w:r w:rsidRPr="001C4244">
        <w:rPr>
          <w:rFonts w:ascii="Times New Roman" w:hAnsi="Times New Roman"/>
          <w:bCs/>
        </w:rPr>
        <w:t xml:space="preserve"> - VINACOMIN</w:t>
      </w:r>
    </w:p>
    <w:p w14:paraId="0CAD5EA3" w14:textId="1805D211" w:rsidR="007543B8" w:rsidRPr="001C4244" w:rsidRDefault="007543B8" w:rsidP="009C5467">
      <w:pPr>
        <w:numPr>
          <w:ilvl w:val="0"/>
          <w:numId w:val="4"/>
        </w:numPr>
        <w:tabs>
          <w:tab w:val="left" w:pos="360"/>
        </w:tabs>
        <w:autoSpaceDE w:val="0"/>
        <w:autoSpaceDN w:val="0"/>
        <w:adjustRightInd w:val="0"/>
        <w:spacing w:after="120" w:line="288" w:lineRule="auto"/>
        <w:ind w:left="360"/>
        <w:jc w:val="both"/>
        <w:rPr>
          <w:rFonts w:ascii="Times New Roman" w:hAnsi="Times New Roman"/>
          <w:bCs/>
        </w:rPr>
      </w:pPr>
      <w:r w:rsidRPr="001C4244">
        <w:rPr>
          <w:rFonts w:ascii="Times New Roman" w:hAnsi="Times New Roman"/>
          <w:bCs/>
        </w:rPr>
        <w:t xml:space="preserve">Tên giao dịch tiếng Anh: </w:t>
      </w:r>
      <w:r w:rsidR="00F92031" w:rsidRPr="001C4244">
        <w:rPr>
          <w:rFonts w:ascii="Times New Roman" w:hAnsi="Times New Roman"/>
          <w:bCs/>
        </w:rPr>
        <w:t>VINACOMIN – COC SAU COAL JOINT STOCK COMPANY</w:t>
      </w:r>
    </w:p>
    <w:p w14:paraId="7214541A" w14:textId="7F77660C" w:rsidR="007543B8" w:rsidRPr="001C4244" w:rsidRDefault="007543B8" w:rsidP="009C5467">
      <w:pPr>
        <w:numPr>
          <w:ilvl w:val="0"/>
          <w:numId w:val="4"/>
        </w:numPr>
        <w:tabs>
          <w:tab w:val="left" w:pos="360"/>
        </w:tabs>
        <w:autoSpaceDE w:val="0"/>
        <w:autoSpaceDN w:val="0"/>
        <w:adjustRightInd w:val="0"/>
        <w:spacing w:after="120" w:line="288" w:lineRule="auto"/>
        <w:ind w:left="360"/>
        <w:jc w:val="both"/>
        <w:rPr>
          <w:rFonts w:ascii="Times New Roman" w:hAnsi="Times New Roman"/>
          <w:bCs/>
        </w:rPr>
      </w:pPr>
      <w:r w:rsidRPr="001C4244">
        <w:rPr>
          <w:rFonts w:ascii="Times New Roman" w:hAnsi="Times New Roman"/>
          <w:bCs/>
        </w:rPr>
        <w:t xml:space="preserve">Trụ sở chính: Phường Cẩm Phú, Thị xã Cẩm Phả, Tỉnh Quảng Ninh </w:t>
      </w:r>
    </w:p>
    <w:p w14:paraId="10EB4ED4" w14:textId="77777777" w:rsidR="007543B8" w:rsidRPr="001C4244" w:rsidRDefault="007543B8" w:rsidP="009C5467">
      <w:pPr>
        <w:numPr>
          <w:ilvl w:val="0"/>
          <w:numId w:val="4"/>
        </w:numPr>
        <w:tabs>
          <w:tab w:val="left" w:pos="360"/>
        </w:tabs>
        <w:autoSpaceDE w:val="0"/>
        <w:autoSpaceDN w:val="0"/>
        <w:adjustRightInd w:val="0"/>
        <w:spacing w:after="120" w:line="288" w:lineRule="auto"/>
        <w:ind w:left="360"/>
        <w:jc w:val="both"/>
        <w:rPr>
          <w:rFonts w:ascii="Times New Roman" w:hAnsi="Times New Roman"/>
          <w:bCs/>
        </w:rPr>
      </w:pPr>
      <w:r w:rsidRPr="001C4244">
        <w:rPr>
          <w:rFonts w:ascii="Times New Roman" w:hAnsi="Times New Roman"/>
          <w:bCs/>
        </w:rPr>
        <w:t>Điện thoại: +84-(33) 3 862 062</w:t>
      </w:r>
      <w:r w:rsidRPr="001C4244">
        <w:rPr>
          <w:rFonts w:ascii="Times New Roman" w:hAnsi="Times New Roman"/>
          <w:bCs/>
        </w:rPr>
        <w:tab/>
      </w:r>
      <w:r w:rsidRPr="001C4244">
        <w:rPr>
          <w:rFonts w:ascii="Times New Roman" w:hAnsi="Times New Roman"/>
          <w:bCs/>
        </w:rPr>
        <w:tab/>
        <w:t>Fax: +84-(33) 3 863 936</w:t>
      </w:r>
    </w:p>
    <w:p w14:paraId="2E3BC55A" w14:textId="77777777" w:rsidR="007543B8" w:rsidRPr="001C4244" w:rsidRDefault="007543B8" w:rsidP="009C5467">
      <w:pPr>
        <w:numPr>
          <w:ilvl w:val="0"/>
          <w:numId w:val="4"/>
        </w:numPr>
        <w:tabs>
          <w:tab w:val="left" w:pos="360"/>
        </w:tabs>
        <w:autoSpaceDE w:val="0"/>
        <w:autoSpaceDN w:val="0"/>
        <w:adjustRightInd w:val="0"/>
        <w:spacing w:after="120" w:line="288" w:lineRule="auto"/>
        <w:ind w:left="360"/>
        <w:jc w:val="both"/>
        <w:rPr>
          <w:rStyle w:val="Hyperlink"/>
          <w:rFonts w:ascii="Times New Roman" w:hAnsi="Times New Roman"/>
          <w:bCs/>
          <w:color w:val="auto"/>
          <w:u w:val="none"/>
        </w:rPr>
      </w:pPr>
      <w:r w:rsidRPr="001C4244">
        <w:rPr>
          <w:rFonts w:ascii="Times New Roman" w:hAnsi="Times New Roman"/>
          <w:bCs/>
        </w:rPr>
        <w:t xml:space="preserve">Website: </w:t>
      </w:r>
      <w:r w:rsidRPr="001C4244">
        <w:rPr>
          <w:rFonts w:ascii="Times New Roman" w:hAnsi="Times New Roman"/>
          <w:u w:val="single"/>
        </w:rPr>
        <w:t>http://www.cocsau.com</w:t>
      </w:r>
    </w:p>
    <w:p w14:paraId="460ED939" w14:textId="2FF2E155" w:rsidR="007543B8" w:rsidRPr="001C4244" w:rsidRDefault="007543B8" w:rsidP="009C5467">
      <w:pPr>
        <w:widowControl w:val="0"/>
        <w:numPr>
          <w:ilvl w:val="0"/>
          <w:numId w:val="4"/>
        </w:numPr>
        <w:tabs>
          <w:tab w:val="left" w:pos="360"/>
        </w:tabs>
        <w:spacing w:after="120" w:line="288" w:lineRule="auto"/>
        <w:ind w:left="360"/>
        <w:jc w:val="both"/>
        <w:rPr>
          <w:rFonts w:ascii="Times New Roman" w:hAnsi="Times New Roman"/>
        </w:rPr>
      </w:pPr>
      <w:r w:rsidRPr="001C4244">
        <w:rPr>
          <w:rFonts w:ascii="Times New Roman" w:hAnsi="Times New Roman"/>
        </w:rPr>
        <w:t>Giấy chứng nhận đăng ký kinh doanh số 5700101002 thay đổi lần thứ 7 ngày 05/12/2019</w:t>
      </w:r>
      <w:r w:rsidR="000D4F82" w:rsidRPr="001C4244">
        <w:rPr>
          <w:rFonts w:ascii="Times New Roman" w:hAnsi="Times New Roman"/>
        </w:rPr>
        <w:t xml:space="preserve"> và Giấy xác nhận nội dung đăng ký doanh nghiệp ngày 13/5/2021</w:t>
      </w:r>
      <w:r w:rsidRPr="001C4244">
        <w:rPr>
          <w:rFonts w:ascii="Times New Roman" w:hAnsi="Times New Roman"/>
        </w:rPr>
        <w:t xml:space="preserve"> do Sở Kế hoạch và Đầu tư tỉnh Quảng Ninh cấp</w:t>
      </w:r>
      <w:r w:rsidR="000D4F82" w:rsidRPr="001C4244">
        <w:rPr>
          <w:rFonts w:ascii="Times New Roman" w:hAnsi="Times New Roman"/>
        </w:rPr>
        <w:t>.</w:t>
      </w:r>
    </w:p>
    <w:p w14:paraId="7E267B52" w14:textId="37BBF093" w:rsidR="007543B8" w:rsidRPr="001C4244" w:rsidRDefault="007110B2" w:rsidP="009C5467">
      <w:pPr>
        <w:widowControl w:val="0"/>
        <w:numPr>
          <w:ilvl w:val="0"/>
          <w:numId w:val="4"/>
        </w:numPr>
        <w:tabs>
          <w:tab w:val="left" w:pos="360"/>
        </w:tabs>
        <w:spacing w:after="120" w:line="288" w:lineRule="auto"/>
        <w:ind w:left="360"/>
        <w:jc w:val="both"/>
        <w:rPr>
          <w:rFonts w:ascii="Times New Roman" w:hAnsi="Times New Roman"/>
        </w:rPr>
      </w:pPr>
      <w:r w:rsidRPr="001C4244">
        <w:rPr>
          <w:rFonts w:ascii="Times New Roman" w:hAnsi="Times New Roman"/>
        </w:rPr>
        <w:t>Đ</w:t>
      </w:r>
      <w:r w:rsidR="007543B8" w:rsidRPr="001C4244">
        <w:rPr>
          <w:rFonts w:ascii="Times New Roman" w:hAnsi="Times New Roman"/>
        </w:rPr>
        <w:t xml:space="preserve">ại diện theo pháp luật: </w:t>
      </w:r>
      <w:r w:rsidR="007543B8" w:rsidRPr="001C4244">
        <w:rPr>
          <w:rFonts w:ascii="Times New Roman" w:hAnsi="Times New Roman"/>
          <w:bCs/>
        </w:rPr>
        <w:t>Ông Nguyễn Văn Thuấn</w:t>
      </w:r>
      <w:r w:rsidRPr="001C4244">
        <w:rPr>
          <w:rFonts w:ascii="Times New Roman" w:hAnsi="Times New Roman"/>
          <w:bCs/>
        </w:rPr>
        <w:t xml:space="preserve"> </w:t>
      </w:r>
      <w:r w:rsidRPr="001C4244">
        <w:rPr>
          <w:rFonts w:ascii="Times New Roman" w:hAnsi="Times New Roman"/>
          <w:bCs/>
        </w:rPr>
        <w:tab/>
        <w:t>Chức v</w:t>
      </w:r>
      <w:r w:rsidR="000B577D" w:rsidRPr="001C4244">
        <w:rPr>
          <w:rFonts w:ascii="Times New Roman" w:hAnsi="Times New Roman"/>
          <w:bCs/>
        </w:rPr>
        <w:t>ụ: Giám đốc</w:t>
      </w:r>
    </w:p>
    <w:p w14:paraId="1BBF12AF" w14:textId="77777777" w:rsidR="007543B8" w:rsidRPr="001C4244" w:rsidRDefault="007543B8" w:rsidP="009C5467">
      <w:pPr>
        <w:spacing w:after="120" w:line="288" w:lineRule="auto"/>
        <w:jc w:val="both"/>
        <w:rPr>
          <w:rFonts w:ascii="Times New Roman" w:hAnsi="Times New Roman"/>
          <w:b/>
          <w:lang w:val="vi-VN"/>
        </w:rPr>
      </w:pPr>
      <w:r w:rsidRPr="001C4244">
        <w:rPr>
          <w:rFonts w:ascii="Times New Roman" w:hAnsi="Times New Roman"/>
          <w:b/>
          <w:lang w:val="vi-VN"/>
        </w:rPr>
        <w:t>Và</w:t>
      </w:r>
    </w:p>
    <w:p w14:paraId="05AFB5F4" w14:textId="02346763" w:rsidR="00F949C3" w:rsidRPr="001C4244" w:rsidRDefault="00F949C3" w:rsidP="009C5467">
      <w:pPr>
        <w:spacing w:after="120" w:line="288" w:lineRule="auto"/>
        <w:jc w:val="both"/>
        <w:rPr>
          <w:rFonts w:ascii="Times New Roman" w:hAnsi="Times New Roman"/>
          <w:b/>
          <w:lang w:val="vi-VN"/>
        </w:rPr>
      </w:pPr>
      <w:r w:rsidRPr="001C4244">
        <w:rPr>
          <w:rFonts w:ascii="Times New Roman" w:hAnsi="Times New Roman"/>
          <w:b/>
          <w:lang w:val="vi-VN"/>
        </w:rPr>
        <w:t xml:space="preserve">BÊN </w:t>
      </w:r>
      <w:r w:rsidR="007543B8" w:rsidRPr="001C4244">
        <w:rPr>
          <w:rFonts w:ascii="Times New Roman" w:hAnsi="Times New Roman"/>
          <w:b/>
          <w:lang w:val="vi-VN"/>
        </w:rPr>
        <w:t>B</w:t>
      </w:r>
      <w:r w:rsidRPr="001C4244">
        <w:rPr>
          <w:rFonts w:ascii="Times New Roman" w:hAnsi="Times New Roman"/>
          <w:b/>
          <w:lang w:val="vi-VN"/>
        </w:rPr>
        <w:t xml:space="preserve">: CÔNG TY CỔ PHẦN </w:t>
      </w:r>
      <w:r w:rsidR="008A3DE5" w:rsidRPr="001C4244">
        <w:rPr>
          <w:rFonts w:ascii="Times New Roman" w:hAnsi="Times New Roman"/>
          <w:b/>
          <w:lang w:val="vi-VN"/>
        </w:rPr>
        <w:t>THAN ĐÈO NAI - VINACOMIN</w:t>
      </w:r>
      <w:r w:rsidR="0046778B" w:rsidRPr="001C4244">
        <w:rPr>
          <w:rFonts w:ascii="Times New Roman" w:hAnsi="Times New Roman"/>
          <w:b/>
          <w:lang w:val="vi-VN"/>
        </w:rPr>
        <w:t xml:space="preserve"> (</w:t>
      </w:r>
      <w:r w:rsidR="0080431B" w:rsidRPr="001C4244">
        <w:rPr>
          <w:rFonts w:ascii="Times New Roman" w:hAnsi="Times New Roman"/>
          <w:b/>
          <w:lang w:val="vi-VN"/>
        </w:rPr>
        <w:t>Bên B</w:t>
      </w:r>
      <w:r w:rsidR="0046778B" w:rsidRPr="001C4244">
        <w:rPr>
          <w:rFonts w:ascii="Times New Roman" w:hAnsi="Times New Roman"/>
          <w:b/>
          <w:lang w:val="vi-VN"/>
        </w:rPr>
        <w:t>)</w:t>
      </w:r>
      <w:r w:rsidR="00532453" w:rsidRPr="001C4244">
        <w:rPr>
          <w:rFonts w:ascii="Times New Roman" w:hAnsi="Times New Roman"/>
          <w:b/>
          <w:lang w:val="vi-VN"/>
        </w:rPr>
        <w:t xml:space="preserve"> </w:t>
      </w:r>
    </w:p>
    <w:p w14:paraId="55057A60" w14:textId="3CB1ADA5" w:rsidR="0046778B" w:rsidRPr="001C4244" w:rsidRDefault="00C4228E" w:rsidP="009C5467">
      <w:pPr>
        <w:pStyle w:val="a1"/>
        <w:numPr>
          <w:ilvl w:val="0"/>
          <w:numId w:val="4"/>
        </w:numPr>
        <w:tabs>
          <w:tab w:val="left" w:pos="360"/>
        </w:tabs>
        <w:spacing w:line="288" w:lineRule="auto"/>
        <w:ind w:left="360" w:right="0"/>
        <w:jc w:val="both"/>
        <w:rPr>
          <w:lang w:val="vi-VN"/>
        </w:rPr>
      </w:pPr>
      <w:bookmarkStart w:id="0" w:name="_Toc19885662"/>
      <w:bookmarkStart w:id="1" w:name="_Toc19886249"/>
      <w:bookmarkStart w:id="2" w:name="_Toc22645644"/>
      <w:bookmarkStart w:id="3" w:name="_Toc127892680"/>
      <w:r w:rsidRPr="001C4244">
        <w:rPr>
          <w:lang w:val="vi-VN"/>
        </w:rPr>
        <w:t>Mã Cổ phiếu</w:t>
      </w:r>
      <w:r w:rsidR="0046778B" w:rsidRPr="001C4244">
        <w:rPr>
          <w:lang w:val="vi-VN"/>
        </w:rPr>
        <w:t xml:space="preserve">: </w:t>
      </w:r>
      <w:bookmarkEnd w:id="0"/>
      <w:bookmarkEnd w:id="1"/>
      <w:bookmarkEnd w:id="2"/>
      <w:bookmarkEnd w:id="3"/>
      <w:r w:rsidR="00812308" w:rsidRPr="001C4244">
        <w:t>TDN</w:t>
      </w:r>
    </w:p>
    <w:p w14:paraId="4E349109" w14:textId="4590CB0B" w:rsidR="0046778B" w:rsidRPr="001C4244" w:rsidRDefault="0046778B" w:rsidP="009C5467">
      <w:pPr>
        <w:pStyle w:val="a1"/>
        <w:numPr>
          <w:ilvl w:val="0"/>
          <w:numId w:val="4"/>
        </w:numPr>
        <w:tabs>
          <w:tab w:val="left" w:pos="360"/>
        </w:tabs>
        <w:spacing w:line="288" w:lineRule="auto"/>
        <w:ind w:left="360" w:right="0"/>
        <w:jc w:val="both"/>
        <w:rPr>
          <w:spacing w:val="-6"/>
          <w:lang w:val="vi-VN"/>
        </w:rPr>
      </w:pPr>
      <w:bookmarkStart w:id="4" w:name="_Toc127892681"/>
      <w:r w:rsidRPr="001C4244">
        <w:rPr>
          <w:spacing w:val="-6"/>
          <w:lang w:val="vi-VN"/>
        </w:rPr>
        <w:t xml:space="preserve">Tên giao dịch tiếng Việt: CÔNG TY CỔ PHẦN </w:t>
      </w:r>
      <w:bookmarkEnd w:id="4"/>
      <w:r w:rsidR="008A3DE5" w:rsidRPr="001C4244">
        <w:rPr>
          <w:spacing w:val="-6"/>
          <w:lang w:val="vi-VN"/>
        </w:rPr>
        <w:t>THAN ĐÈO NAI - VINACOMIN</w:t>
      </w:r>
    </w:p>
    <w:p w14:paraId="51ACF024" w14:textId="7C3C8995" w:rsidR="0046778B" w:rsidRPr="001C4244" w:rsidRDefault="0046778B" w:rsidP="009C5467">
      <w:pPr>
        <w:pStyle w:val="a1"/>
        <w:numPr>
          <w:ilvl w:val="0"/>
          <w:numId w:val="4"/>
        </w:numPr>
        <w:tabs>
          <w:tab w:val="left" w:pos="360"/>
        </w:tabs>
        <w:spacing w:line="288" w:lineRule="auto"/>
        <w:ind w:left="360" w:right="0"/>
        <w:jc w:val="both"/>
        <w:rPr>
          <w:lang w:val="vi-VN"/>
        </w:rPr>
      </w:pPr>
      <w:bookmarkStart w:id="5" w:name="_Toc127892682"/>
      <w:r w:rsidRPr="001C4244">
        <w:t>Tên giao dịch tiếng Anh</w:t>
      </w:r>
      <w:r w:rsidRPr="001C4244">
        <w:rPr>
          <w:lang w:val="vi-VN"/>
        </w:rPr>
        <w:t xml:space="preserve">: </w:t>
      </w:r>
      <w:bookmarkEnd w:id="5"/>
      <w:r w:rsidR="008A3DE5" w:rsidRPr="001C4244">
        <w:t>Vinacomin – Deo Nai Coal Joint Stock Company</w:t>
      </w:r>
    </w:p>
    <w:p w14:paraId="7285882A" w14:textId="2F6EE6A8" w:rsidR="0046778B" w:rsidRPr="001C4244" w:rsidRDefault="0046778B" w:rsidP="009C5467">
      <w:pPr>
        <w:pStyle w:val="a1"/>
        <w:numPr>
          <w:ilvl w:val="0"/>
          <w:numId w:val="4"/>
        </w:numPr>
        <w:tabs>
          <w:tab w:val="left" w:pos="360"/>
        </w:tabs>
        <w:spacing w:line="288" w:lineRule="auto"/>
        <w:ind w:left="360" w:right="0"/>
        <w:jc w:val="both"/>
        <w:rPr>
          <w:lang w:val="vi-VN"/>
        </w:rPr>
      </w:pPr>
      <w:bookmarkStart w:id="6" w:name="_Toc19885663"/>
      <w:bookmarkStart w:id="7" w:name="_Toc19886250"/>
      <w:bookmarkStart w:id="8" w:name="_Toc22645645"/>
      <w:bookmarkStart w:id="9" w:name="_Toc127892683"/>
      <w:r w:rsidRPr="001C4244">
        <w:rPr>
          <w:lang w:val="vi-VN"/>
        </w:rPr>
        <w:t xml:space="preserve">Trụ sở chính: </w:t>
      </w:r>
      <w:bookmarkEnd w:id="6"/>
      <w:bookmarkEnd w:id="7"/>
      <w:bookmarkEnd w:id="8"/>
      <w:bookmarkEnd w:id="9"/>
      <w:r w:rsidR="0049533E" w:rsidRPr="001C4244">
        <w:rPr>
          <w:lang w:val="vi-VN"/>
        </w:rPr>
        <w:t xml:space="preserve">Số 42, phố Kim Đồng, Phường Cẩm Tây, Thành phố Cẩm Phả, </w:t>
      </w:r>
      <w:r w:rsidR="002146E9" w:rsidRPr="001C4244">
        <w:rPr>
          <w:lang w:val="vi-VN"/>
        </w:rPr>
        <w:t>t</w:t>
      </w:r>
      <w:r w:rsidR="0049533E" w:rsidRPr="001C4244">
        <w:rPr>
          <w:lang w:val="vi-VN"/>
        </w:rPr>
        <w:t>ỉnh Quảng Ninh</w:t>
      </w:r>
      <w:r w:rsidR="0049533E" w:rsidRPr="001C4244" w:rsidDel="0049533E">
        <w:rPr>
          <w:lang w:val="vi-VN"/>
        </w:rPr>
        <w:t xml:space="preserve"> </w:t>
      </w:r>
    </w:p>
    <w:p w14:paraId="07C5B377" w14:textId="3F5466A3" w:rsidR="0046778B" w:rsidRPr="001C4244" w:rsidRDefault="0046778B" w:rsidP="009C5467">
      <w:pPr>
        <w:pStyle w:val="a1"/>
        <w:numPr>
          <w:ilvl w:val="0"/>
          <w:numId w:val="4"/>
        </w:numPr>
        <w:tabs>
          <w:tab w:val="left" w:pos="360"/>
        </w:tabs>
        <w:spacing w:line="288" w:lineRule="auto"/>
        <w:ind w:left="360" w:right="0"/>
        <w:jc w:val="both"/>
        <w:rPr>
          <w:lang w:val="vi-VN"/>
        </w:rPr>
      </w:pPr>
      <w:bookmarkStart w:id="10" w:name="_Toc127892684"/>
      <w:r w:rsidRPr="001C4244">
        <w:rPr>
          <w:lang w:val="vi-VN"/>
        </w:rPr>
        <w:t xml:space="preserve">Điện thoại: </w:t>
      </w:r>
      <w:r w:rsidR="008A3DE5" w:rsidRPr="001C4244">
        <w:rPr>
          <w:lang w:val="vi-VN"/>
        </w:rPr>
        <w:t>+84-(33) 3864 251</w:t>
      </w:r>
      <w:r w:rsidRPr="001C4244">
        <w:rPr>
          <w:lang w:val="vi-VN"/>
        </w:rPr>
        <w:tab/>
      </w:r>
      <w:r w:rsidRPr="001C4244">
        <w:rPr>
          <w:lang w:val="vi-VN"/>
        </w:rPr>
        <w:tab/>
        <w:t>Fax:</w:t>
      </w:r>
      <w:r w:rsidRPr="001C4244">
        <w:rPr>
          <w:lang w:val="vi-VN"/>
        </w:rPr>
        <w:tab/>
      </w:r>
      <w:bookmarkEnd w:id="10"/>
      <w:r w:rsidR="008A3DE5" w:rsidRPr="001C4244">
        <w:rPr>
          <w:lang w:val="vi-VN"/>
        </w:rPr>
        <w:t>+84-(33) 3863 942</w:t>
      </w:r>
    </w:p>
    <w:p w14:paraId="4682879D" w14:textId="4ABB7498" w:rsidR="0046778B" w:rsidRPr="001C4244" w:rsidRDefault="0046778B" w:rsidP="009C5467">
      <w:pPr>
        <w:pStyle w:val="a1"/>
        <w:numPr>
          <w:ilvl w:val="0"/>
          <w:numId w:val="4"/>
        </w:numPr>
        <w:tabs>
          <w:tab w:val="left" w:pos="360"/>
        </w:tabs>
        <w:spacing w:line="288" w:lineRule="auto"/>
        <w:ind w:left="360" w:right="0"/>
        <w:jc w:val="both"/>
        <w:rPr>
          <w:lang w:val="vi-VN"/>
        </w:rPr>
      </w:pPr>
      <w:bookmarkStart w:id="11" w:name="_Toc19885664"/>
      <w:bookmarkStart w:id="12" w:name="_Toc19886251"/>
      <w:bookmarkStart w:id="13" w:name="_Toc22645646"/>
      <w:bookmarkStart w:id="14" w:name="_Toc127892685"/>
      <w:r w:rsidRPr="001C4244">
        <w:rPr>
          <w:lang w:val="vi-VN"/>
        </w:rPr>
        <w:t>Website:</w:t>
      </w:r>
      <w:bookmarkEnd w:id="11"/>
      <w:bookmarkEnd w:id="12"/>
      <w:bookmarkEnd w:id="13"/>
      <w:r w:rsidRPr="001C4244">
        <w:rPr>
          <w:u w:val="single"/>
          <w:lang w:val="vi-VN"/>
        </w:rPr>
        <w:t xml:space="preserve"> </w:t>
      </w:r>
      <w:bookmarkEnd w:id="14"/>
      <w:r w:rsidR="008A3DE5" w:rsidRPr="001C4244">
        <w:rPr>
          <w:u w:val="single"/>
        </w:rPr>
        <w:t>http://www.deonai.com</w:t>
      </w:r>
    </w:p>
    <w:p w14:paraId="0782779E" w14:textId="5ACC2211" w:rsidR="00F949C3" w:rsidRPr="001C4244" w:rsidRDefault="00532453" w:rsidP="009C5467">
      <w:pPr>
        <w:widowControl w:val="0"/>
        <w:numPr>
          <w:ilvl w:val="0"/>
          <w:numId w:val="4"/>
        </w:numPr>
        <w:tabs>
          <w:tab w:val="left" w:pos="360"/>
        </w:tabs>
        <w:spacing w:after="120" w:line="288" w:lineRule="auto"/>
        <w:ind w:left="360"/>
        <w:jc w:val="both"/>
        <w:rPr>
          <w:rFonts w:ascii="Times New Roman" w:hAnsi="Times New Roman"/>
          <w:lang w:val="vi-VN"/>
        </w:rPr>
      </w:pPr>
      <w:r w:rsidRPr="001C4244">
        <w:rPr>
          <w:rFonts w:ascii="Times New Roman" w:hAnsi="Times New Roman"/>
          <w:lang w:val="vi-VN"/>
        </w:rPr>
        <w:t xml:space="preserve">Giấy chứng nhận đăng ký kinh doanh số </w:t>
      </w:r>
      <w:r w:rsidR="00DD1C44" w:rsidRPr="001C4244">
        <w:rPr>
          <w:rFonts w:ascii="Times New Roman" w:hAnsi="Times New Roman"/>
          <w:lang w:val="vi-VN"/>
        </w:rPr>
        <w:t>5700101299</w:t>
      </w:r>
      <w:r w:rsidR="00DD1C44" w:rsidRPr="001C4244" w:rsidDel="00DD1C44">
        <w:rPr>
          <w:rFonts w:ascii="Times New Roman" w:hAnsi="Times New Roman"/>
          <w:lang w:val="vi-VN"/>
        </w:rPr>
        <w:t xml:space="preserve"> </w:t>
      </w:r>
      <w:r w:rsidRPr="001C4244">
        <w:rPr>
          <w:rFonts w:ascii="Times New Roman" w:hAnsi="Times New Roman"/>
          <w:lang w:val="vi-VN"/>
        </w:rPr>
        <w:t>thay đổi lần thứ</w:t>
      </w:r>
      <w:r w:rsidR="00533655" w:rsidRPr="001C4244">
        <w:rPr>
          <w:rFonts w:ascii="Times New Roman" w:hAnsi="Times New Roman"/>
        </w:rPr>
        <w:t xml:space="preserve"> 4</w:t>
      </w:r>
      <w:r w:rsidRPr="001C4244">
        <w:rPr>
          <w:rFonts w:ascii="Times New Roman" w:hAnsi="Times New Roman"/>
          <w:lang w:val="vi-VN"/>
        </w:rPr>
        <w:t xml:space="preserve"> ngày </w:t>
      </w:r>
      <w:r w:rsidR="00533655" w:rsidRPr="001C4244">
        <w:rPr>
          <w:rFonts w:ascii="Times New Roman" w:hAnsi="Times New Roman"/>
        </w:rPr>
        <w:t xml:space="preserve">22/12/2021 </w:t>
      </w:r>
      <w:r w:rsidRPr="001C4244">
        <w:rPr>
          <w:rFonts w:ascii="Times New Roman" w:hAnsi="Times New Roman"/>
          <w:lang w:val="vi-VN"/>
        </w:rPr>
        <w:t xml:space="preserve">do Sở Kế hoạch và Đầu tư </w:t>
      </w:r>
      <w:r w:rsidR="0028526F" w:rsidRPr="001C4244">
        <w:rPr>
          <w:rFonts w:ascii="Times New Roman" w:hAnsi="Times New Roman"/>
          <w:lang w:val="vi-VN"/>
        </w:rPr>
        <w:t>tỉnh Quảng Ninh</w:t>
      </w:r>
      <w:r w:rsidRPr="001C4244">
        <w:rPr>
          <w:rFonts w:ascii="Times New Roman" w:hAnsi="Times New Roman"/>
          <w:lang w:val="vi-VN"/>
        </w:rPr>
        <w:t xml:space="preserve"> cấp</w:t>
      </w:r>
    </w:p>
    <w:p w14:paraId="33339103" w14:textId="7041EB3E" w:rsidR="00F949C3" w:rsidRPr="001C4244" w:rsidRDefault="008304B0" w:rsidP="009C5467">
      <w:pPr>
        <w:widowControl w:val="0"/>
        <w:numPr>
          <w:ilvl w:val="0"/>
          <w:numId w:val="4"/>
        </w:numPr>
        <w:tabs>
          <w:tab w:val="left" w:pos="360"/>
        </w:tabs>
        <w:spacing w:after="120" w:line="288" w:lineRule="auto"/>
        <w:ind w:left="360"/>
        <w:jc w:val="both"/>
        <w:rPr>
          <w:rFonts w:ascii="Times New Roman" w:hAnsi="Times New Roman"/>
          <w:lang w:val="vi-VN"/>
        </w:rPr>
      </w:pPr>
      <w:r w:rsidRPr="001C4244">
        <w:rPr>
          <w:rFonts w:ascii="Times New Roman" w:hAnsi="Times New Roman"/>
          <w:lang w:val="vi-VN"/>
        </w:rPr>
        <w:t>Đ</w:t>
      </w:r>
      <w:r w:rsidR="00F949C3" w:rsidRPr="001C4244">
        <w:rPr>
          <w:rFonts w:ascii="Times New Roman" w:hAnsi="Times New Roman"/>
          <w:lang w:val="vi-VN"/>
        </w:rPr>
        <w:t xml:space="preserve">ại diện theo pháp luật: </w:t>
      </w:r>
      <w:r w:rsidR="00C320BE" w:rsidRPr="001C4244">
        <w:rPr>
          <w:rFonts w:ascii="Times New Roman" w:hAnsi="Times New Roman"/>
          <w:bCs/>
          <w:lang w:val="vi-VN"/>
        </w:rPr>
        <w:t>Ông Đặng Thanh Bình</w:t>
      </w:r>
      <w:r w:rsidRPr="001C4244">
        <w:rPr>
          <w:rFonts w:ascii="Times New Roman" w:hAnsi="Times New Roman"/>
          <w:bCs/>
          <w:lang w:val="vi-VN"/>
        </w:rPr>
        <w:t xml:space="preserve"> </w:t>
      </w:r>
      <w:r w:rsidRPr="001C4244">
        <w:rPr>
          <w:rFonts w:ascii="Times New Roman" w:hAnsi="Times New Roman"/>
          <w:bCs/>
          <w:lang w:val="vi-VN"/>
        </w:rPr>
        <w:tab/>
      </w:r>
      <w:r w:rsidRPr="001C4244">
        <w:rPr>
          <w:rFonts w:ascii="Times New Roman" w:hAnsi="Times New Roman"/>
          <w:bCs/>
          <w:lang w:val="vi-VN"/>
        </w:rPr>
        <w:tab/>
        <w:t>Chức vụ: Giám đốc</w:t>
      </w:r>
    </w:p>
    <w:p w14:paraId="5F226AB9" w14:textId="77777777" w:rsidR="00F949C3" w:rsidRPr="001C4244" w:rsidRDefault="00F949C3" w:rsidP="009C5467">
      <w:pPr>
        <w:spacing w:after="120" w:line="288" w:lineRule="auto"/>
        <w:jc w:val="both"/>
        <w:rPr>
          <w:rFonts w:ascii="Times New Roman" w:hAnsi="Times New Roman"/>
          <w:lang w:val="vi-VN"/>
        </w:rPr>
      </w:pPr>
      <w:r w:rsidRPr="001C4244">
        <w:rPr>
          <w:rFonts w:ascii="Times New Roman" w:hAnsi="Times New Roman"/>
          <w:lang w:val="vi-VN"/>
        </w:rPr>
        <w:t>(Bên A và Bên B sau đây được gọi chung là “</w:t>
      </w:r>
      <w:r w:rsidR="00B51027" w:rsidRPr="001C4244">
        <w:rPr>
          <w:rFonts w:ascii="Times New Roman" w:hAnsi="Times New Roman"/>
          <w:b/>
          <w:lang w:val="vi-VN"/>
        </w:rPr>
        <w:t xml:space="preserve">Các </w:t>
      </w:r>
      <w:r w:rsidRPr="001C4244">
        <w:rPr>
          <w:rFonts w:ascii="Times New Roman" w:hAnsi="Times New Roman"/>
          <w:b/>
          <w:lang w:val="vi-VN"/>
        </w:rPr>
        <w:t>Bên</w:t>
      </w:r>
      <w:r w:rsidRPr="001C4244">
        <w:rPr>
          <w:rFonts w:ascii="Times New Roman" w:hAnsi="Times New Roman"/>
          <w:lang w:val="vi-VN"/>
        </w:rPr>
        <w:t>”</w:t>
      </w:r>
      <w:r w:rsidR="00B51027" w:rsidRPr="001C4244">
        <w:rPr>
          <w:rFonts w:ascii="Times New Roman" w:hAnsi="Times New Roman"/>
          <w:lang w:val="vi-VN"/>
        </w:rPr>
        <w:t>/“</w:t>
      </w:r>
      <w:r w:rsidR="00B51027" w:rsidRPr="001C4244">
        <w:rPr>
          <w:rFonts w:ascii="Times New Roman" w:hAnsi="Times New Roman"/>
          <w:b/>
          <w:lang w:val="vi-VN"/>
        </w:rPr>
        <w:t>Hai Bên</w:t>
      </w:r>
      <w:r w:rsidR="00B51027" w:rsidRPr="001C4244">
        <w:rPr>
          <w:rFonts w:ascii="Times New Roman" w:hAnsi="Times New Roman"/>
          <w:lang w:val="vi-VN"/>
        </w:rPr>
        <w:t>”</w:t>
      </w:r>
      <w:r w:rsidRPr="001C4244">
        <w:rPr>
          <w:rFonts w:ascii="Times New Roman" w:hAnsi="Times New Roman"/>
          <w:lang w:val="vi-VN"/>
        </w:rPr>
        <w:t xml:space="preserve"> và được gọi riêng là “</w:t>
      </w:r>
      <w:r w:rsidRPr="001C4244">
        <w:rPr>
          <w:rFonts w:ascii="Times New Roman" w:hAnsi="Times New Roman"/>
          <w:b/>
          <w:lang w:val="vi-VN"/>
        </w:rPr>
        <w:t>Bên</w:t>
      </w:r>
      <w:r w:rsidRPr="001C4244">
        <w:rPr>
          <w:rFonts w:ascii="Times New Roman" w:hAnsi="Times New Roman"/>
          <w:lang w:val="vi-VN"/>
        </w:rPr>
        <w:t>”</w:t>
      </w:r>
      <w:r w:rsidR="00B51027" w:rsidRPr="001C4244">
        <w:rPr>
          <w:rFonts w:ascii="Times New Roman" w:hAnsi="Times New Roman"/>
          <w:lang w:val="vi-VN"/>
        </w:rPr>
        <w:t>/“</w:t>
      </w:r>
      <w:r w:rsidR="00B51027" w:rsidRPr="001C4244">
        <w:rPr>
          <w:rFonts w:ascii="Times New Roman" w:hAnsi="Times New Roman"/>
          <w:b/>
          <w:lang w:val="vi-VN"/>
        </w:rPr>
        <w:t>Một Bên</w:t>
      </w:r>
      <w:r w:rsidR="00B51027" w:rsidRPr="001C4244">
        <w:rPr>
          <w:rFonts w:ascii="Times New Roman" w:hAnsi="Times New Roman"/>
          <w:lang w:val="vi-VN"/>
        </w:rPr>
        <w:t>”/“</w:t>
      </w:r>
      <w:r w:rsidR="00B51027" w:rsidRPr="001C4244">
        <w:rPr>
          <w:rFonts w:ascii="Times New Roman" w:hAnsi="Times New Roman"/>
          <w:b/>
          <w:lang w:val="vi-VN"/>
        </w:rPr>
        <w:t>Mỗi Bên</w:t>
      </w:r>
      <w:r w:rsidR="00B51027" w:rsidRPr="001C4244">
        <w:rPr>
          <w:rFonts w:ascii="Times New Roman" w:hAnsi="Times New Roman"/>
          <w:lang w:val="vi-VN"/>
        </w:rPr>
        <w:t>”</w:t>
      </w:r>
      <w:r w:rsidR="00933370" w:rsidRPr="001C4244">
        <w:rPr>
          <w:rFonts w:ascii="Times New Roman" w:hAnsi="Times New Roman"/>
          <w:lang w:val="vi-VN"/>
        </w:rPr>
        <w:t>/“</w:t>
      </w:r>
      <w:r w:rsidR="00933370" w:rsidRPr="001C4244">
        <w:rPr>
          <w:rFonts w:ascii="Times New Roman" w:hAnsi="Times New Roman"/>
          <w:b/>
          <w:lang w:val="vi-VN"/>
        </w:rPr>
        <w:t>Công ty bị hợp nhất</w:t>
      </w:r>
      <w:r w:rsidR="00933370" w:rsidRPr="001C4244">
        <w:rPr>
          <w:rFonts w:ascii="Times New Roman" w:hAnsi="Times New Roman"/>
          <w:lang w:val="vi-VN"/>
        </w:rPr>
        <w:t>”</w:t>
      </w:r>
      <w:r w:rsidRPr="001C4244">
        <w:rPr>
          <w:rFonts w:ascii="Times New Roman" w:hAnsi="Times New Roman"/>
          <w:lang w:val="vi-VN"/>
        </w:rPr>
        <w:t>).</w:t>
      </w:r>
    </w:p>
    <w:p w14:paraId="650E5D19" w14:textId="6001F148" w:rsidR="00156AFF" w:rsidRPr="001C4244" w:rsidRDefault="00156AFF" w:rsidP="005A44D8">
      <w:pPr>
        <w:spacing w:after="120" w:line="288" w:lineRule="auto"/>
        <w:jc w:val="both"/>
        <w:rPr>
          <w:rFonts w:ascii="Times New Roman" w:hAnsi="Times New Roman"/>
          <w:b/>
          <w:bCs/>
          <w:lang w:val="vi-VN"/>
        </w:rPr>
      </w:pPr>
      <w:r w:rsidRPr="001C4244">
        <w:rPr>
          <w:rFonts w:ascii="Times New Roman" w:hAnsi="Times New Roman"/>
          <w:b/>
          <w:bCs/>
          <w:lang w:val="vi-VN"/>
        </w:rPr>
        <w:t xml:space="preserve">Thông tin về các mối liên hệ giữa các </w:t>
      </w:r>
      <w:r w:rsidR="008B0681" w:rsidRPr="001C4244">
        <w:rPr>
          <w:rFonts w:ascii="Times New Roman" w:hAnsi="Times New Roman"/>
          <w:b/>
          <w:bCs/>
          <w:lang w:val="vi-VN"/>
        </w:rPr>
        <w:t>doanh nghiệp</w:t>
      </w:r>
      <w:r w:rsidRPr="001C4244">
        <w:rPr>
          <w:rFonts w:ascii="Times New Roman" w:hAnsi="Times New Roman"/>
          <w:b/>
          <w:bCs/>
          <w:lang w:val="vi-VN"/>
        </w:rPr>
        <w:t xml:space="preserve"> bị hợp nhất: </w:t>
      </w:r>
    </w:p>
    <w:p w14:paraId="349D62AB" w14:textId="3D4725EA" w:rsidR="00156AFF" w:rsidRPr="001C4244" w:rsidRDefault="00156AFF" w:rsidP="00004957">
      <w:pPr>
        <w:pStyle w:val="ListParagraph"/>
        <w:numPr>
          <w:ilvl w:val="0"/>
          <w:numId w:val="13"/>
        </w:numPr>
        <w:spacing w:after="120" w:line="288" w:lineRule="auto"/>
        <w:ind w:left="360"/>
        <w:contextualSpacing w:val="0"/>
        <w:jc w:val="both"/>
        <w:rPr>
          <w:rFonts w:ascii="Times New Roman" w:hAnsi="Times New Roman"/>
          <w:sz w:val="24"/>
          <w:szCs w:val="24"/>
          <w:lang w:val="vi-VN"/>
        </w:rPr>
      </w:pPr>
      <w:r w:rsidRPr="001C4244">
        <w:rPr>
          <w:rFonts w:ascii="Times New Roman" w:hAnsi="Times New Roman"/>
          <w:sz w:val="24"/>
          <w:szCs w:val="24"/>
          <w:lang w:val="vi-VN"/>
        </w:rPr>
        <w:t xml:space="preserve">Quan hệ sở hữu chéo và quan hệ với người có liên quan của 2 Công ty bị hợp nhất: </w:t>
      </w:r>
      <w:r w:rsidR="00FC4553" w:rsidRPr="001C4244">
        <w:rPr>
          <w:rFonts w:ascii="Times New Roman" w:hAnsi="Times New Roman"/>
          <w:sz w:val="24"/>
          <w:szCs w:val="24"/>
          <w:lang w:val="vi-VN"/>
        </w:rPr>
        <w:t xml:space="preserve"> Công ty cổ phần Than Cọc Sáu - Vinacomin và Công ty cổ phần Than Đèo Nai - Vinacomin đều là công ty con của Tập đoàn Công nghiệp Than - Khoáng sản Việt Nam</w:t>
      </w:r>
    </w:p>
    <w:p w14:paraId="7D6CF956" w14:textId="4AC62C09" w:rsidR="00156AFF" w:rsidRDefault="00156AFF" w:rsidP="00004957">
      <w:pPr>
        <w:pStyle w:val="ListParagraph"/>
        <w:numPr>
          <w:ilvl w:val="0"/>
          <w:numId w:val="13"/>
        </w:numPr>
        <w:spacing w:after="120" w:line="288" w:lineRule="auto"/>
        <w:ind w:left="360"/>
        <w:contextualSpacing w:val="0"/>
        <w:jc w:val="both"/>
        <w:rPr>
          <w:rFonts w:ascii="Times New Roman" w:hAnsi="Times New Roman"/>
          <w:sz w:val="24"/>
          <w:szCs w:val="24"/>
          <w:lang w:val="vi-VN"/>
        </w:rPr>
      </w:pPr>
      <w:bookmarkStart w:id="15" w:name="_Toc127892949"/>
      <w:r w:rsidRPr="001C4244">
        <w:rPr>
          <w:rFonts w:ascii="Times New Roman" w:hAnsi="Times New Roman"/>
          <w:sz w:val="24"/>
          <w:szCs w:val="24"/>
          <w:lang w:val="vi-VN"/>
        </w:rPr>
        <w:t>Quan hệ kinh doanh và các quan hệ khác với bên thứ ba:</w:t>
      </w:r>
      <w:bookmarkEnd w:id="15"/>
      <w:r w:rsidRPr="001C4244">
        <w:rPr>
          <w:rFonts w:ascii="Times New Roman" w:hAnsi="Times New Roman"/>
          <w:sz w:val="24"/>
          <w:szCs w:val="24"/>
          <w:lang w:val="vi-VN"/>
        </w:rPr>
        <w:t xml:space="preserve"> </w:t>
      </w:r>
      <w:bookmarkStart w:id="16" w:name="_Toc127892950"/>
      <w:r w:rsidR="007543B8" w:rsidRPr="001C4244">
        <w:rPr>
          <w:rFonts w:ascii="Times New Roman" w:hAnsi="Times New Roman"/>
          <w:sz w:val="24"/>
          <w:szCs w:val="24"/>
          <w:lang w:val="vi-VN"/>
        </w:rPr>
        <w:t>Công ty cổ phần Than Cọc Sáu - Vinacomin</w:t>
      </w:r>
      <w:r w:rsidRPr="001C4244">
        <w:rPr>
          <w:rFonts w:ascii="Times New Roman" w:hAnsi="Times New Roman"/>
          <w:sz w:val="24"/>
          <w:szCs w:val="24"/>
          <w:lang w:val="vi-VN"/>
        </w:rPr>
        <w:t xml:space="preserve"> và </w:t>
      </w:r>
      <w:r w:rsidR="007543B8" w:rsidRPr="001C4244">
        <w:rPr>
          <w:rFonts w:ascii="Times New Roman" w:hAnsi="Times New Roman"/>
          <w:sz w:val="24"/>
          <w:szCs w:val="24"/>
          <w:lang w:val="vi-VN"/>
        </w:rPr>
        <w:t>Công ty cổ phần Than Đèo Nai - Vinacomin</w:t>
      </w:r>
      <w:r w:rsidRPr="001C4244">
        <w:rPr>
          <w:rFonts w:ascii="Times New Roman" w:hAnsi="Times New Roman"/>
          <w:sz w:val="24"/>
          <w:szCs w:val="24"/>
          <w:lang w:val="vi-VN"/>
        </w:rPr>
        <w:t xml:space="preserve"> thường xuyên có quan hệ kinh doanh với các công ty con, công ty liên doanh liên kết của </w:t>
      </w:r>
      <w:r w:rsidR="007543B8" w:rsidRPr="001C4244">
        <w:rPr>
          <w:rFonts w:ascii="Times New Roman" w:hAnsi="Times New Roman"/>
          <w:sz w:val="24"/>
          <w:szCs w:val="24"/>
          <w:lang w:val="vi-VN"/>
        </w:rPr>
        <w:t>Tập đoàn Công nghiệp Than - Khoáng sản Việt Nam</w:t>
      </w:r>
      <w:r w:rsidRPr="001C4244">
        <w:rPr>
          <w:rFonts w:ascii="Times New Roman" w:hAnsi="Times New Roman"/>
          <w:sz w:val="24"/>
          <w:szCs w:val="24"/>
          <w:lang w:val="vi-VN"/>
        </w:rPr>
        <w:t>.</w:t>
      </w:r>
      <w:bookmarkEnd w:id="16"/>
    </w:p>
    <w:p w14:paraId="7D8639F4" w14:textId="77777777" w:rsidR="00597781" w:rsidRPr="001C4244" w:rsidRDefault="00597781" w:rsidP="00597781">
      <w:pPr>
        <w:pStyle w:val="ListParagraph"/>
        <w:spacing w:after="120" w:line="288" w:lineRule="auto"/>
        <w:ind w:left="360"/>
        <w:contextualSpacing w:val="0"/>
        <w:jc w:val="both"/>
        <w:rPr>
          <w:rFonts w:ascii="Times New Roman" w:hAnsi="Times New Roman"/>
          <w:sz w:val="24"/>
          <w:szCs w:val="24"/>
          <w:lang w:val="vi-VN"/>
        </w:rPr>
      </w:pPr>
    </w:p>
    <w:p w14:paraId="3146A39E" w14:textId="77777777" w:rsidR="00F949C3" w:rsidRPr="001C4244" w:rsidRDefault="00F949C3" w:rsidP="009C5467">
      <w:pPr>
        <w:spacing w:after="120" w:line="288" w:lineRule="auto"/>
        <w:jc w:val="both"/>
        <w:rPr>
          <w:rFonts w:ascii="Times New Roman" w:hAnsi="Times New Roman"/>
          <w:b/>
        </w:rPr>
      </w:pPr>
      <w:r w:rsidRPr="001C4244">
        <w:rPr>
          <w:rFonts w:ascii="Times New Roman" w:hAnsi="Times New Roman"/>
          <w:b/>
        </w:rPr>
        <w:lastRenderedPageBreak/>
        <w:t>CĂN CỨ PHÁP LÝ:</w:t>
      </w:r>
    </w:p>
    <w:p w14:paraId="7DFFA01D" w14:textId="22552216" w:rsidR="00F949C3" w:rsidRPr="001C4244" w:rsidRDefault="00D622B4" w:rsidP="009C5467">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 xml:space="preserve">Căn cứ Luật doanh nghiệp số </w:t>
      </w:r>
      <w:r w:rsidR="00606F8A" w:rsidRPr="001C4244">
        <w:rPr>
          <w:rFonts w:ascii="Times New Roman" w:hAnsi="Times New Roman"/>
          <w:i/>
        </w:rPr>
        <w:t xml:space="preserve">59/2020/QH14 </w:t>
      </w:r>
      <w:r w:rsidRPr="001C4244">
        <w:rPr>
          <w:rFonts w:ascii="Times New Roman" w:hAnsi="Times New Roman"/>
          <w:i/>
        </w:rPr>
        <w:t xml:space="preserve">đã được Quốc hội nước Cộng hòa Xã hội Chủ nghĩa Việt Nam thông qua ngày </w:t>
      </w:r>
      <w:r w:rsidR="00606F8A" w:rsidRPr="001C4244">
        <w:rPr>
          <w:rFonts w:ascii="Times New Roman" w:hAnsi="Times New Roman"/>
          <w:i/>
        </w:rPr>
        <w:t>17/06/2020</w:t>
      </w:r>
      <w:r w:rsidRPr="001C4244">
        <w:rPr>
          <w:rFonts w:ascii="Times New Roman" w:hAnsi="Times New Roman"/>
          <w:i/>
        </w:rPr>
        <w:t>;</w:t>
      </w:r>
    </w:p>
    <w:p w14:paraId="52AE6FD2" w14:textId="6C9A5298" w:rsidR="00F949C3" w:rsidRPr="001C4244" w:rsidRDefault="00F949C3" w:rsidP="009C5467">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 xml:space="preserve">Căn cứ Luật Chứng Khoán số </w:t>
      </w:r>
      <w:r w:rsidR="00606F8A" w:rsidRPr="001C4244">
        <w:rPr>
          <w:rFonts w:ascii="Times New Roman" w:hAnsi="Times New Roman"/>
          <w:i/>
        </w:rPr>
        <w:t xml:space="preserve">54/2019/QH14 </w:t>
      </w:r>
      <w:r w:rsidRPr="001C4244">
        <w:rPr>
          <w:rFonts w:ascii="Times New Roman" w:hAnsi="Times New Roman"/>
          <w:i/>
        </w:rPr>
        <w:t xml:space="preserve">đã được Quốc hội nước Cộng hòa Xã hội Chủ nghĩa Việt Nam thông qua ngày </w:t>
      </w:r>
      <w:r w:rsidR="00606F8A" w:rsidRPr="001C4244">
        <w:rPr>
          <w:rFonts w:ascii="Times New Roman" w:hAnsi="Times New Roman"/>
          <w:i/>
        </w:rPr>
        <w:t>26/11/2019</w:t>
      </w:r>
      <w:r w:rsidRPr="001C4244">
        <w:rPr>
          <w:rFonts w:ascii="Times New Roman" w:hAnsi="Times New Roman"/>
          <w:i/>
        </w:rPr>
        <w:t>;</w:t>
      </w:r>
    </w:p>
    <w:p w14:paraId="0904ABBA" w14:textId="431CE7B1" w:rsidR="00F949C3" w:rsidRPr="001C4244" w:rsidRDefault="00F949C3" w:rsidP="009C5467">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 xml:space="preserve">Căn cứ Nghị định </w:t>
      </w:r>
      <w:r w:rsidR="00606F8A" w:rsidRPr="001C4244">
        <w:rPr>
          <w:rFonts w:ascii="Times New Roman" w:hAnsi="Times New Roman"/>
          <w:i/>
        </w:rPr>
        <w:t xml:space="preserve">155/2020/NĐ-CP </w:t>
      </w:r>
      <w:r w:rsidRPr="001C4244">
        <w:rPr>
          <w:rFonts w:ascii="Times New Roman" w:hAnsi="Times New Roman"/>
          <w:i/>
        </w:rPr>
        <w:t xml:space="preserve">do Chính phủ ban hành ngày </w:t>
      </w:r>
      <w:r w:rsidR="00606F8A" w:rsidRPr="001C4244">
        <w:rPr>
          <w:rFonts w:ascii="Times New Roman" w:hAnsi="Times New Roman"/>
          <w:i/>
        </w:rPr>
        <w:t>31/12/2020 quy định chi tiết thi hành một số điều của Luật chứng khoán</w:t>
      </w:r>
      <w:r w:rsidRPr="001C4244">
        <w:rPr>
          <w:rFonts w:ascii="Times New Roman" w:hAnsi="Times New Roman"/>
          <w:i/>
        </w:rPr>
        <w:t>;</w:t>
      </w:r>
    </w:p>
    <w:p w14:paraId="46F1376F" w14:textId="7DA934A7" w:rsidR="00606F8A" w:rsidRPr="001C4244" w:rsidRDefault="00606F8A" w:rsidP="009C5467">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 xml:space="preserve">Căn cứ Điều lệ tổ chức và hoạt động của </w:t>
      </w:r>
      <w:r w:rsidR="007543B8" w:rsidRPr="001C4244">
        <w:rPr>
          <w:rFonts w:ascii="Times New Roman" w:hAnsi="Times New Roman"/>
          <w:i/>
        </w:rPr>
        <w:t>Công ty cổ phần Than Cọc Sáu - Vinacomin</w:t>
      </w:r>
      <w:r w:rsidRPr="001C4244">
        <w:rPr>
          <w:rFonts w:ascii="Times New Roman" w:hAnsi="Times New Roman"/>
          <w:i/>
        </w:rPr>
        <w:t>;</w:t>
      </w:r>
    </w:p>
    <w:p w14:paraId="1EB204E5" w14:textId="0EDF2002" w:rsidR="00606F8A" w:rsidRPr="001C4244" w:rsidRDefault="00606F8A" w:rsidP="009C5467">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 xml:space="preserve">Căn cứ Điều lệ tổ chức và hoạt động của </w:t>
      </w:r>
      <w:r w:rsidR="007543B8" w:rsidRPr="001C4244">
        <w:rPr>
          <w:rFonts w:ascii="Times New Roman" w:hAnsi="Times New Roman"/>
          <w:i/>
        </w:rPr>
        <w:t>Công ty cổ phần Than Đèo Nai - Vinacomin</w:t>
      </w:r>
      <w:r w:rsidRPr="001C4244">
        <w:rPr>
          <w:rFonts w:ascii="Times New Roman" w:hAnsi="Times New Roman"/>
          <w:i/>
        </w:rPr>
        <w:t>;</w:t>
      </w:r>
    </w:p>
    <w:p w14:paraId="1936F72A" w14:textId="7C31D500" w:rsidR="00F949C3" w:rsidRPr="001C4244" w:rsidRDefault="00F949C3" w:rsidP="009C5467">
      <w:pPr>
        <w:numPr>
          <w:ilvl w:val="0"/>
          <w:numId w:val="5"/>
        </w:numPr>
        <w:tabs>
          <w:tab w:val="clear" w:pos="720"/>
          <w:tab w:val="num" w:pos="360"/>
        </w:tabs>
        <w:spacing w:after="120" w:line="288" w:lineRule="auto"/>
        <w:ind w:left="360"/>
        <w:jc w:val="both"/>
        <w:rPr>
          <w:rFonts w:ascii="Times New Roman" w:hAnsi="Times New Roman"/>
        </w:rPr>
      </w:pPr>
      <w:r w:rsidRPr="001C4244">
        <w:rPr>
          <w:rFonts w:ascii="Times New Roman" w:hAnsi="Times New Roman"/>
          <w:i/>
        </w:rPr>
        <w:t xml:space="preserve">Căn cứ Nghị quyết Đại hội đồng cổ đông </w:t>
      </w:r>
      <w:r w:rsidR="007543B8" w:rsidRPr="001C4244">
        <w:rPr>
          <w:rFonts w:ascii="Times New Roman" w:hAnsi="Times New Roman"/>
          <w:i/>
        </w:rPr>
        <w:t>Công ty cổ phần Than Cọc Sáu - Vinacomin</w:t>
      </w:r>
      <w:r w:rsidR="00606F8A" w:rsidRPr="001C4244">
        <w:rPr>
          <w:rFonts w:ascii="Times New Roman" w:hAnsi="Times New Roman"/>
          <w:i/>
        </w:rPr>
        <w:t xml:space="preserve"> </w:t>
      </w:r>
      <w:r w:rsidRPr="001C4244">
        <w:rPr>
          <w:rFonts w:ascii="Times New Roman" w:hAnsi="Times New Roman"/>
          <w:i/>
        </w:rPr>
        <w:t xml:space="preserve">số … thông qua phương án </w:t>
      </w:r>
      <w:r w:rsidR="00BD4ADB" w:rsidRPr="001C4244">
        <w:rPr>
          <w:rFonts w:ascii="Times New Roman" w:hAnsi="Times New Roman"/>
          <w:i/>
        </w:rPr>
        <w:t>hợp nhất</w:t>
      </w:r>
      <w:r w:rsidR="00B36E2F" w:rsidRPr="001C4244">
        <w:rPr>
          <w:rFonts w:ascii="Times New Roman" w:hAnsi="Times New Roman"/>
          <w:i/>
        </w:rPr>
        <w:t xml:space="preserve"> và hợp đồng hợp nhất</w:t>
      </w:r>
      <w:r w:rsidRPr="001C4244">
        <w:rPr>
          <w:rFonts w:ascii="Times New Roman" w:hAnsi="Times New Roman"/>
          <w:i/>
        </w:rPr>
        <w:t xml:space="preserve"> ngày …;</w:t>
      </w:r>
    </w:p>
    <w:p w14:paraId="2817105E" w14:textId="26A0456A" w:rsidR="00606F8A" w:rsidRPr="001C4244" w:rsidRDefault="00606F8A" w:rsidP="009C5467">
      <w:pPr>
        <w:numPr>
          <w:ilvl w:val="0"/>
          <w:numId w:val="5"/>
        </w:numPr>
        <w:tabs>
          <w:tab w:val="clear" w:pos="720"/>
          <w:tab w:val="num" w:pos="360"/>
        </w:tabs>
        <w:spacing w:after="120" w:line="288" w:lineRule="auto"/>
        <w:ind w:left="360"/>
        <w:jc w:val="both"/>
        <w:rPr>
          <w:rFonts w:ascii="Times New Roman" w:hAnsi="Times New Roman"/>
        </w:rPr>
      </w:pPr>
      <w:r w:rsidRPr="001C4244">
        <w:rPr>
          <w:rFonts w:ascii="Times New Roman" w:hAnsi="Times New Roman"/>
          <w:i/>
        </w:rPr>
        <w:t xml:space="preserve">Căn cứ Nghị quyết Đại hội đồng cổ đông </w:t>
      </w:r>
      <w:r w:rsidR="007543B8" w:rsidRPr="001C4244">
        <w:rPr>
          <w:rFonts w:ascii="Times New Roman" w:hAnsi="Times New Roman"/>
          <w:i/>
        </w:rPr>
        <w:t>Công ty cổ phần Than Đèo Nai - Vinacomin</w:t>
      </w:r>
      <w:r w:rsidRPr="001C4244">
        <w:rPr>
          <w:rFonts w:ascii="Times New Roman" w:hAnsi="Times New Roman"/>
          <w:i/>
        </w:rPr>
        <w:t xml:space="preserve"> số … thông qua phương án hợp nhất </w:t>
      </w:r>
      <w:r w:rsidR="00B36E2F" w:rsidRPr="001C4244">
        <w:rPr>
          <w:rFonts w:ascii="Times New Roman" w:hAnsi="Times New Roman"/>
          <w:i/>
        </w:rPr>
        <w:t xml:space="preserve">và hợp đồng hợp nhất </w:t>
      </w:r>
      <w:r w:rsidRPr="001C4244">
        <w:rPr>
          <w:rFonts w:ascii="Times New Roman" w:hAnsi="Times New Roman"/>
          <w:i/>
        </w:rPr>
        <w:t>ngày …;</w:t>
      </w:r>
    </w:p>
    <w:p w14:paraId="169460BC" w14:textId="13269120" w:rsidR="00B36E2F" w:rsidRPr="001C4244" w:rsidRDefault="00B36E2F" w:rsidP="009C5467">
      <w:pPr>
        <w:numPr>
          <w:ilvl w:val="0"/>
          <w:numId w:val="5"/>
        </w:numPr>
        <w:tabs>
          <w:tab w:val="clear" w:pos="720"/>
          <w:tab w:val="num" w:pos="360"/>
        </w:tabs>
        <w:spacing w:after="120" w:line="288" w:lineRule="auto"/>
        <w:ind w:left="360"/>
        <w:jc w:val="both"/>
        <w:rPr>
          <w:rFonts w:ascii="Times New Roman" w:hAnsi="Times New Roman"/>
        </w:rPr>
      </w:pPr>
      <w:r w:rsidRPr="001C4244">
        <w:rPr>
          <w:rFonts w:ascii="Times New Roman" w:hAnsi="Times New Roman"/>
          <w:i/>
        </w:rPr>
        <w:t xml:space="preserve">Căn cứ Nghị quyết Hội đồng quản trị </w:t>
      </w:r>
      <w:r w:rsidR="007543B8" w:rsidRPr="001C4244">
        <w:rPr>
          <w:rFonts w:ascii="Times New Roman" w:hAnsi="Times New Roman"/>
          <w:i/>
        </w:rPr>
        <w:t>Công ty cổ phần Than Cọc Sáu - Vinacomin</w:t>
      </w:r>
      <w:r w:rsidRPr="001C4244">
        <w:rPr>
          <w:rFonts w:ascii="Times New Roman" w:hAnsi="Times New Roman"/>
          <w:i/>
        </w:rPr>
        <w:t xml:space="preserve"> số … thông qua hợp đồng hợp nhất ngày …;</w:t>
      </w:r>
    </w:p>
    <w:p w14:paraId="33F73D3A" w14:textId="58D810E9" w:rsidR="00B36E2F" w:rsidRPr="001C4244" w:rsidRDefault="00B36E2F" w:rsidP="009C5467">
      <w:pPr>
        <w:numPr>
          <w:ilvl w:val="0"/>
          <w:numId w:val="5"/>
        </w:numPr>
        <w:tabs>
          <w:tab w:val="clear" w:pos="720"/>
          <w:tab w:val="num" w:pos="360"/>
        </w:tabs>
        <w:spacing w:after="120" w:line="288" w:lineRule="auto"/>
        <w:ind w:left="360"/>
        <w:jc w:val="both"/>
        <w:rPr>
          <w:rFonts w:ascii="Times New Roman" w:hAnsi="Times New Roman"/>
        </w:rPr>
      </w:pPr>
      <w:r w:rsidRPr="001C4244">
        <w:rPr>
          <w:rFonts w:ascii="Times New Roman" w:hAnsi="Times New Roman"/>
          <w:i/>
        </w:rPr>
        <w:t xml:space="preserve">Căn cứ Nghị quyết Hội đồng quản trị </w:t>
      </w:r>
      <w:r w:rsidR="007543B8" w:rsidRPr="001C4244">
        <w:rPr>
          <w:rFonts w:ascii="Times New Roman" w:hAnsi="Times New Roman"/>
          <w:i/>
        </w:rPr>
        <w:t>Công ty cổ phần Than Đèo Nai - Vinacomin</w:t>
      </w:r>
      <w:r w:rsidRPr="001C4244">
        <w:rPr>
          <w:rFonts w:ascii="Times New Roman" w:hAnsi="Times New Roman"/>
          <w:i/>
        </w:rPr>
        <w:t xml:space="preserve"> số … thông qua hợp đồng hợp nhất ngày …;</w:t>
      </w:r>
    </w:p>
    <w:p w14:paraId="179E90B8" w14:textId="77777777" w:rsidR="000154CC" w:rsidRPr="001C4244" w:rsidRDefault="000154CC" w:rsidP="000154CC">
      <w:pPr>
        <w:numPr>
          <w:ilvl w:val="0"/>
          <w:numId w:val="5"/>
        </w:numPr>
        <w:tabs>
          <w:tab w:val="clear" w:pos="720"/>
          <w:tab w:val="num" w:pos="360"/>
        </w:tabs>
        <w:spacing w:after="120" w:line="288" w:lineRule="auto"/>
        <w:ind w:left="360"/>
        <w:jc w:val="both"/>
        <w:rPr>
          <w:rFonts w:ascii="Times New Roman" w:hAnsi="Times New Roman"/>
          <w:i/>
        </w:rPr>
      </w:pPr>
      <w:r w:rsidRPr="001C4244">
        <w:rPr>
          <w:rFonts w:ascii="Times New Roman" w:hAnsi="Times New Roman"/>
          <w:i/>
        </w:rPr>
        <w:t>Quyết định số 2006/QĐ-TTg ngày 12/12/2017 về việc Phê duyệt Đề án tái c</w:t>
      </w:r>
      <w:r w:rsidRPr="001C4244">
        <w:rPr>
          <w:rFonts w:ascii="Times New Roman" w:hAnsi="Times New Roman" w:hint="cs"/>
          <w:i/>
        </w:rPr>
        <w:t>ơ</w:t>
      </w:r>
      <w:r w:rsidRPr="001C4244">
        <w:rPr>
          <w:rFonts w:ascii="Times New Roman" w:hAnsi="Times New Roman"/>
          <w:i/>
        </w:rPr>
        <w:t xml:space="preserve"> cấu Tập đoàn Công nghiệp Than - Khoáng sản Việt Nam giai đoạn 2017 – 2020;</w:t>
      </w:r>
    </w:p>
    <w:p w14:paraId="4BB804AA" w14:textId="5A09F6DD" w:rsidR="008A4813" w:rsidRPr="001C4244" w:rsidRDefault="008A4813" w:rsidP="008A4813">
      <w:pPr>
        <w:pStyle w:val="ListParagraph"/>
        <w:numPr>
          <w:ilvl w:val="0"/>
          <w:numId w:val="5"/>
        </w:numPr>
        <w:tabs>
          <w:tab w:val="clear" w:pos="720"/>
          <w:tab w:val="left" w:pos="360"/>
          <w:tab w:val="left" w:pos="450"/>
        </w:tabs>
        <w:spacing w:after="120" w:line="288" w:lineRule="auto"/>
        <w:ind w:left="360"/>
        <w:jc w:val="both"/>
        <w:rPr>
          <w:rFonts w:ascii="Times New Roman" w:hAnsi="Times New Roman"/>
          <w:lang w:val="vi-VN"/>
        </w:rPr>
      </w:pPr>
      <w:r w:rsidRPr="001C4244">
        <w:rPr>
          <w:rFonts w:ascii="Times New Roman" w:hAnsi="Times New Roman"/>
          <w:i/>
          <w:iCs/>
          <w:lang w:val="vi-VN"/>
        </w:rPr>
        <w:t>Quyết định số 1263/QĐ-TTg ngày 27/10/2023 của Thủ tướng Chính phủ phê duyệt Đề án cơ cấu lại Tập đoàn Công nghiệp Than – Khoáng sản Việt Nam đến năm 2025</w:t>
      </w:r>
      <w:r w:rsidRPr="001C4244">
        <w:rPr>
          <w:rFonts w:ascii="Times New Roman" w:hAnsi="Times New Roman"/>
          <w:lang w:val="vi-VN"/>
        </w:rPr>
        <w:t>.</w:t>
      </w:r>
    </w:p>
    <w:p w14:paraId="1B73A31C" w14:textId="1761E90D" w:rsidR="00F949C3" w:rsidRPr="001C4244" w:rsidRDefault="0009536A" w:rsidP="009C5467">
      <w:pPr>
        <w:tabs>
          <w:tab w:val="left" w:pos="709"/>
        </w:tabs>
        <w:spacing w:after="120" w:line="288" w:lineRule="auto"/>
        <w:jc w:val="both"/>
        <w:rPr>
          <w:rFonts w:ascii="Times New Roman" w:hAnsi="Times New Roman"/>
          <w:lang w:val="vi-VN"/>
        </w:rPr>
      </w:pPr>
      <w:r w:rsidRPr="001C4244">
        <w:rPr>
          <w:rFonts w:ascii="Times New Roman" w:hAnsi="Times New Roman"/>
          <w:lang w:val="vi-VN"/>
        </w:rPr>
        <w:t>V</w:t>
      </w:r>
      <w:r w:rsidR="005F69C5" w:rsidRPr="001C4244">
        <w:rPr>
          <w:rFonts w:ascii="Times New Roman" w:hAnsi="Times New Roman"/>
          <w:lang w:val="vi-VN"/>
        </w:rPr>
        <w:t>ới mục đích</w:t>
      </w:r>
      <w:r w:rsidR="00F949C3" w:rsidRPr="001C4244">
        <w:rPr>
          <w:rFonts w:ascii="Times New Roman" w:hAnsi="Times New Roman"/>
          <w:lang w:val="vi-VN"/>
        </w:rPr>
        <w:t xml:space="preserve"> tái cấu trúc lại doanh nghiệp thông qua việc </w:t>
      </w:r>
      <w:r w:rsidR="00BD4ADB" w:rsidRPr="001C4244">
        <w:rPr>
          <w:rFonts w:ascii="Times New Roman" w:hAnsi="Times New Roman"/>
          <w:lang w:val="vi-VN"/>
        </w:rPr>
        <w:t>hợp nhất</w:t>
      </w:r>
      <w:r w:rsidR="00F949C3" w:rsidRPr="001C4244">
        <w:rPr>
          <w:rFonts w:ascii="Times New Roman" w:hAnsi="Times New Roman"/>
          <w:lang w:val="vi-VN"/>
        </w:rPr>
        <w:t xml:space="preserve"> </w:t>
      </w:r>
      <w:r w:rsidRPr="001C4244">
        <w:rPr>
          <w:rFonts w:ascii="Times New Roman" w:hAnsi="Times New Roman"/>
          <w:lang w:val="vi-VN"/>
        </w:rPr>
        <w:t>hai Bên</w:t>
      </w:r>
      <w:r w:rsidR="00F949C3" w:rsidRPr="001C4244">
        <w:rPr>
          <w:rFonts w:ascii="Times New Roman" w:hAnsi="Times New Roman"/>
          <w:lang w:val="vi-VN"/>
        </w:rPr>
        <w:t xml:space="preserve"> </w:t>
      </w:r>
      <w:r w:rsidR="00982A90" w:rsidRPr="001C4244">
        <w:rPr>
          <w:rFonts w:ascii="Times New Roman" w:hAnsi="Times New Roman"/>
          <w:lang w:val="vi-VN"/>
        </w:rPr>
        <w:t xml:space="preserve">để nâng cao vị thế của công ty sau hợp nhất và thống nhất tập trung quản lý các khu vực khai thác; tăng trưởng về quy mô của </w:t>
      </w:r>
      <w:r w:rsidR="005F69C5" w:rsidRPr="001C4244">
        <w:rPr>
          <w:rFonts w:ascii="Times New Roman" w:hAnsi="Times New Roman"/>
          <w:lang w:val="vi-VN"/>
        </w:rPr>
        <w:t>Công Ty Hợp Nhất</w:t>
      </w:r>
      <w:r w:rsidR="00982A90" w:rsidRPr="001C4244">
        <w:rPr>
          <w:rFonts w:ascii="Times New Roman" w:hAnsi="Times New Roman"/>
          <w:lang w:val="vi-VN"/>
        </w:rPr>
        <w:t>, lành mạnh về tài chính; xây dựng lại bộ máy quản lý tập trung, hiệu quả; tiết giảm các chi phí; đồng thời, vẫn tiếp tục kế thừa được thương hiệu, lịch sử văn hóa của 2 công ty trước đó.</w:t>
      </w:r>
    </w:p>
    <w:p w14:paraId="7F14FF32" w14:textId="77777777" w:rsidR="00F949C3" w:rsidRPr="001C4244" w:rsidRDefault="00F949C3" w:rsidP="009C5467">
      <w:pPr>
        <w:tabs>
          <w:tab w:val="left" w:pos="1620"/>
        </w:tabs>
        <w:spacing w:after="120" w:line="288" w:lineRule="auto"/>
        <w:jc w:val="both"/>
        <w:rPr>
          <w:rFonts w:ascii="Times New Roman" w:hAnsi="Times New Roman"/>
          <w:lang w:val="vi-VN"/>
        </w:rPr>
      </w:pPr>
      <w:r w:rsidRPr="001C4244">
        <w:rPr>
          <w:rFonts w:ascii="Times New Roman" w:hAnsi="Times New Roman"/>
          <w:lang w:val="vi-VN"/>
        </w:rPr>
        <w:t xml:space="preserve">Trên cơ sở kết quả thương lượng, đàm phán giữa </w:t>
      </w:r>
      <w:r w:rsidR="009E4448" w:rsidRPr="001C4244">
        <w:rPr>
          <w:rFonts w:ascii="Times New Roman" w:hAnsi="Times New Roman"/>
          <w:lang w:val="vi-VN"/>
        </w:rPr>
        <w:t>Hai Bên</w:t>
      </w:r>
      <w:r w:rsidRPr="001C4244">
        <w:rPr>
          <w:rFonts w:ascii="Times New Roman" w:hAnsi="Times New Roman"/>
          <w:lang w:val="vi-VN"/>
        </w:rPr>
        <w:t xml:space="preserve">, Bên A và Bên B thống nhất ký kết Hợp đồng </w:t>
      </w:r>
      <w:r w:rsidR="00BD4ADB" w:rsidRPr="001C4244">
        <w:rPr>
          <w:rFonts w:ascii="Times New Roman" w:hAnsi="Times New Roman"/>
          <w:lang w:val="vi-VN"/>
        </w:rPr>
        <w:t>hợp nhất</w:t>
      </w:r>
      <w:r w:rsidRPr="001C4244">
        <w:rPr>
          <w:rFonts w:ascii="Times New Roman" w:hAnsi="Times New Roman"/>
          <w:lang w:val="vi-VN"/>
        </w:rPr>
        <w:t xml:space="preserve"> này với các nội dung điều khoản và điều kiện cụ thể như sau:</w:t>
      </w:r>
      <w:r w:rsidRPr="001C4244">
        <w:rPr>
          <w:rFonts w:ascii="Times New Roman" w:hAnsi="Times New Roman"/>
          <w:lang w:val="vi-VN"/>
        </w:rPr>
        <w:tab/>
      </w:r>
    </w:p>
    <w:p w14:paraId="01AD0B2E" w14:textId="3A4B9C86" w:rsidR="00F949C3" w:rsidRPr="001C4244" w:rsidRDefault="00F949C3" w:rsidP="00943902">
      <w:pPr>
        <w:numPr>
          <w:ilvl w:val="0"/>
          <w:numId w:val="6"/>
        </w:numPr>
        <w:tabs>
          <w:tab w:val="left" w:pos="993"/>
        </w:tabs>
        <w:spacing w:after="120" w:line="288" w:lineRule="auto"/>
        <w:ind w:hanging="720"/>
        <w:jc w:val="both"/>
        <w:rPr>
          <w:rFonts w:ascii="Times New Roman" w:hAnsi="Times New Roman"/>
          <w:b/>
          <w:lang w:val="vi-VN"/>
        </w:rPr>
      </w:pPr>
      <w:r w:rsidRPr="001C4244">
        <w:rPr>
          <w:rFonts w:ascii="Times New Roman" w:hAnsi="Times New Roman"/>
          <w:b/>
          <w:lang w:val="vi-VN"/>
        </w:rPr>
        <w:t>GIẢI THÍCH TỪ NGỮ VÀ QUY ƯỚC VIẾT TẮT</w:t>
      </w:r>
    </w:p>
    <w:p w14:paraId="669295E9" w14:textId="6443CC00" w:rsidR="00F949C3" w:rsidRPr="001C4244" w:rsidRDefault="00F949C3"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Hợp đồng</w:t>
      </w:r>
      <w:r w:rsidRPr="001C4244">
        <w:rPr>
          <w:rFonts w:ascii="Times New Roman" w:hAnsi="Times New Roman"/>
          <w:lang w:val="vi-VN"/>
        </w:rPr>
        <w:t xml:space="preserve"> là Hợp đồng </w:t>
      </w:r>
      <w:r w:rsidR="00BD4ADB" w:rsidRPr="001C4244">
        <w:rPr>
          <w:rFonts w:ascii="Times New Roman" w:hAnsi="Times New Roman"/>
          <w:lang w:val="vi-VN"/>
        </w:rPr>
        <w:t>hợp nhất</w:t>
      </w:r>
      <w:r w:rsidR="005A4293" w:rsidRPr="001C4244">
        <w:rPr>
          <w:rFonts w:ascii="Times New Roman" w:hAnsi="Times New Roman"/>
          <w:lang w:val="vi-VN"/>
        </w:rPr>
        <w:t xml:space="preserve"> </w:t>
      </w:r>
      <w:r w:rsidRPr="001C4244">
        <w:rPr>
          <w:rFonts w:ascii="Times New Roman" w:hAnsi="Times New Roman"/>
          <w:lang w:val="vi-VN"/>
        </w:rPr>
        <w:t xml:space="preserve">được ký kết giữa </w:t>
      </w:r>
      <w:r w:rsidR="007543B8" w:rsidRPr="001C4244">
        <w:rPr>
          <w:rFonts w:ascii="Times New Roman" w:hAnsi="Times New Roman"/>
          <w:lang w:val="vi-VN"/>
        </w:rPr>
        <w:t>Công ty cổ phần Than Cọc Sáu - Vinacomin</w:t>
      </w:r>
      <w:r w:rsidR="006258A3" w:rsidRPr="001C4244">
        <w:rPr>
          <w:rFonts w:ascii="Times New Roman" w:hAnsi="Times New Roman"/>
          <w:lang w:val="vi-VN"/>
        </w:rPr>
        <w:t xml:space="preserve"> và</w:t>
      </w:r>
      <w:r w:rsidRPr="001C4244">
        <w:rPr>
          <w:rFonts w:ascii="Times New Roman" w:hAnsi="Times New Roman"/>
          <w:lang w:val="vi-VN"/>
        </w:rPr>
        <w:t xml:space="preserve"> </w:t>
      </w:r>
      <w:r w:rsidR="007543B8" w:rsidRPr="001C4244">
        <w:rPr>
          <w:rFonts w:ascii="Times New Roman" w:hAnsi="Times New Roman"/>
          <w:lang w:val="vi-VN"/>
        </w:rPr>
        <w:t xml:space="preserve">Công ty cổ phần Than Đèo Nai </w:t>
      </w:r>
      <w:r w:rsidR="005A4293" w:rsidRPr="001C4244">
        <w:rPr>
          <w:rFonts w:ascii="Times New Roman" w:hAnsi="Times New Roman"/>
          <w:lang w:val="vi-VN"/>
        </w:rPr>
        <w:t>–</w:t>
      </w:r>
      <w:r w:rsidR="007543B8" w:rsidRPr="001C4244">
        <w:rPr>
          <w:rFonts w:ascii="Times New Roman" w:hAnsi="Times New Roman"/>
          <w:lang w:val="vi-VN"/>
        </w:rPr>
        <w:t xml:space="preserve"> Vinacomin</w:t>
      </w:r>
      <w:r w:rsidR="005A4293" w:rsidRPr="001C4244">
        <w:rPr>
          <w:rFonts w:ascii="Times New Roman" w:hAnsi="Times New Roman"/>
          <w:lang w:val="vi-VN"/>
        </w:rPr>
        <w:t>.</w:t>
      </w:r>
      <w:r w:rsidRPr="001C4244">
        <w:rPr>
          <w:rFonts w:ascii="Times New Roman" w:hAnsi="Times New Roman"/>
          <w:lang w:val="vi-VN"/>
        </w:rPr>
        <w:t>.</w:t>
      </w:r>
    </w:p>
    <w:p w14:paraId="208E0050" w14:textId="17F61670" w:rsidR="007867FC" w:rsidRPr="001C4244" w:rsidRDefault="00F949C3"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 xml:space="preserve">Giao Dịch </w:t>
      </w:r>
      <w:r w:rsidR="00BD4ADB" w:rsidRPr="001C4244">
        <w:rPr>
          <w:rFonts w:ascii="Times New Roman" w:hAnsi="Times New Roman"/>
          <w:b/>
          <w:lang w:val="vi-VN"/>
        </w:rPr>
        <w:t xml:space="preserve">Hợp </w:t>
      </w:r>
      <w:r w:rsidR="00CF3AF4" w:rsidRPr="001C4244">
        <w:rPr>
          <w:rFonts w:ascii="Times New Roman" w:hAnsi="Times New Roman"/>
          <w:b/>
          <w:lang w:val="vi-VN"/>
        </w:rPr>
        <w:t>Nhất</w:t>
      </w:r>
      <w:r w:rsidRPr="001C4244">
        <w:rPr>
          <w:rFonts w:ascii="Times New Roman" w:hAnsi="Times New Roman"/>
          <w:lang w:val="vi-VN"/>
        </w:rPr>
        <w:t xml:space="preserve"> </w:t>
      </w:r>
      <w:r w:rsidR="006258A3" w:rsidRPr="001C4244">
        <w:rPr>
          <w:rFonts w:ascii="Times New Roman" w:hAnsi="Times New Roman"/>
          <w:lang w:val="vi-VN"/>
        </w:rPr>
        <w:t xml:space="preserve">là việc Bên A và Bên B hợp nhất thành </w:t>
      </w:r>
      <w:r w:rsidR="005F69C5" w:rsidRPr="001C4244">
        <w:rPr>
          <w:rFonts w:ascii="Times New Roman" w:hAnsi="Times New Roman"/>
          <w:lang w:val="vi-VN"/>
        </w:rPr>
        <w:t>Công Ty Hợp Nhất</w:t>
      </w:r>
      <w:r w:rsidR="007867FC" w:rsidRPr="001C4244">
        <w:rPr>
          <w:rFonts w:ascii="Times New Roman" w:hAnsi="Times New Roman"/>
          <w:lang w:val="vi-VN"/>
        </w:rPr>
        <w:t xml:space="preserve"> thông qua hoán đổi cổ phiếu của Bên A và Bên B lấy cổ phiếu của </w:t>
      </w:r>
      <w:r w:rsidR="005F69C5" w:rsidRPr="001C4244">
        <w:rPr>
          <w:rFonts w:ascii="Times New Roman" w:hAnsi="Times New Roman"/>
          <w:lang w:val="vi-VN"/>
        </w:rPr>
        <w:t>Công Ty Hợp Nhất</w:t>
      </w:r>
      <w:r w:rsidR="007867FC" w:rsidRPr="001C4244">
        <w:rPr>
          <w:rFonts w:ascii="Times New Roman" w:hAnsi="Times New Roman"/>
          <w:lang w:val="vi-VN"/>
        </w:rPr>
        <w:t xml:space="preserve">. Sau </w:t>
      </w:r>
      <w:r w:rsidR="001C2A00" w:rsidRPr="001C4244">
        <w:rPr>
          <w:rFonts w:ascii="Times New Roman" w:hAnsi="Times New Roman"/>
          <w:lang w:val="vi-VN"/>
        </w:rPr>
        <w:t xml:space="preserve">khi việc </w:t>
      </w:r>
      <w:r w:rsidR="007867FC" w:rsidRPr="001C4244">
        <w:rPr>
          <w:rFonts w:ascii="Times New Roman" w:hAnsi="Times New Roman"/>
          <w:lang w:val="vi-VN"/>
        </w:rPr>
        <w:t>hợp nhất</w:t>
      </w:r>
      <w:r w:rsidR="001C2A00" w:rsidRPr="001C4244">
        <w:rPr>
          <w:rFonts w:ascii="Times New Roman" w:hAnsi="Times New Roman"/>
          <w:lang w:val="vi-VN"/>
        </w:rPr>
        <w:t xml:space="preserve"> được hoàn thành</w:t>
      </w:r>
      <w:r w:rsidR="007867FC" w:rsidRPr="001C4244">
        <w:rPr>
          <w:rFonts w:ascii="Times New Roman" w:hAnsi="Times New Roman"/>
          <w:lang w:val="vi-VN"/>
        </w:rPr>
        <w:t xml:space="preserve">, </w:t>
      </w:r>
      <w:r w:rsidR="007543B8" w:rsidRPr="001C4244">
        <w:rPr>
          <w:rFonts w:ascii="Times New Roman" w:hAnsi="Times New Roman"/>
          <w:lang w:val="vi-VN"/>
        </w:rPr>
        <w:t>Công ty cổ phần Than Cọc Sáu - Vinacomin</w:t>
      </w:r>
      <w:r w:rsidR="007F25CA" w:rsidRPr="001C4244">
        <w:rPr>
          <w:rFonts w:ascii="Times New Roman" w:hAnsi="Times New Roman"/>
          <w:lang w:val="vi-VN"/>
        </w:rPr>
        <w:t xml:space="preserve"> </w:t>
      </w:r>
      <w:r w:rsidR="007867FC" w:rsidRPr="001C4244">
        <w:rPr>
          <w:rFonts w:ascii="Times New Roman" w:hAnsi="Times New Roman"/>
          <w:lang w:val="vi-VN"/>
        </w:rPr>
        <w:t xml:space="preserve">và </w:t>
      </w:r>
      <w:r w:rsidR="007543B8" w:rsidRPr="001C4244">
        <w:rPr>
          <w:rFonts w:ascii="Times New Roman" w:hAnsi="Times New Roman"/>
          <w:lang w:val="vi-VN"/>
        </w:rPr>
        <w:t>Công ty cổ phần Than Đèo Nai - Vinacomin</w:t>
      </w:r>
      <w:r w:rsidR="007867FC" w:rsidRPr="001C4244">
        <w:rPr>
          <w:rFonts w:ascii="Times New Roman" w:hAnsi="Times New Roman"/>
          <w:lang w:val="vi-VN"/>
        </w:rPr>
        <w:t xml:space="preserve"> chấm dứt tồn tại, chuyển toàn bộ quyền và lợi ích hợp pháp, trách nhiệm về các </w:t>
      </w:r>
      <w:r w:rsidR="00D475EE" w:rsidRPr="001C4244">
        <w:rPr>
          <w:rFonts w:ascii="Times New Roman" w:hAnsi="Times New Roman"/>
          <w:lang w:val="vi-VN"/>
        </w:rPr>
        <w:t xml:space="preserve">nghĩa vụ, các </w:t>
      </w:r>
      <w:r w:rsidR="007867FC" w:rsidRPr="001C4244">
        <w:rPr>
          <w:rFonts w:ascii="Times New Roman" w:hAnsi="Times New Roman"/>
          <w:lang w:val="vi-VN"/>
        </w:rPr>
        <w:t xml:space="preserve">khoản nợ chưa thanh toán, hợp đồng lao động và các nghĩa vụ tài sản khác </w:t>
      </w:r>
      <w:r w:rsidR="003B6EE8" w:rsidRPr="001C4244">
        <w:rPr>
          <w:rFonts w:ascii="Times New Roman" w:hAnsi="Times New Roman"/>
          <w:lang w:val="vi-VN"/>
        </w:rPr>
        <w:t xml:space="preserve">sang </w:t>
      </w:r>
      <w:r w:rsidR="007867FC" w:rsidRPr="001C4244">
        <w:rPr>
          <w:rFonts w:ascii="Times New Roman" w:hAnsi="Times New Roman"/>
          <w:lang w:val="vi-VN"/>
        </w:rPr>
        <w:t xml:space="preserve">Công </w:t>
      </w:r>
      <w:r w:rsidR="005F69C5" w:rsidRPr="001C4244">
        <w:rPr>
          <w:rFonts w:ascii="Times New Roman" w:hAnsi="Times New Roman"/>
          <w:lang w:val="vi-VN"/>
        </w:rPr>
        <w:t>T</w:t>
      </w:r>
      <w:r w:rsidR="007867FC" w:rsidRPr="001C4244">
        <w:rPr>
          <w:rFonts w:ascii="Times New Roman" w:hAnsi="Times New Roman"/>
          <w:lang w:val="vi-VN"/>
        </w:rPr>
        <w:t xml:space="preserve">y Hợp </w:t>
      </w:r>
      <w:r w:rsidR="00501ECC" w:rsidRPr="001C4244">
        <w:rPr>
          <w:rFonts w:ascii="Times New Roman" w:hAnsi="Times New Roman"/>
        </w:rPr>
        <w:t>N</w:t>
      </w:r>
      <w:r w:rsidR="007867FC" w:rsidRPr="001C4244">
        <w:rPr>
          <w:rFonts w:ascii="Times New Roman" w:hAnsi="Times New Roman"/>
          <w:lang w:val="vi-VN"/>
        </w:rPr>
        <w:t>hất.</w:t>
      </w:r>
      <w:r w:rsidR="00F717A5" w:rsidRPr="001C4244">
        <w:rPr>
          <w:rFonts w:ascii="Times New Roman" w:hAnsi="Times New Roman"/>
          <w:lang w:val="vi-VN"/>
        </w:rPr>
        <w:t xml:space="preserve"> </w:t>
      </w:r>
    </w:p>
    <w:p w14:paraId="062664CA" w14:textId="6EB46CE6" w:rsidR="002862FA" w:rsidRPr="001C4244" w:rsidRDefault="002862FA"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 xml:space="preserve">Công </w:t>
      </w:r>
      <w:r w:rsidR="005F69C5" w:rsidRPr="001C4244">
        <w:rPr>
          <w:rFonts w:ascii="Times New Roman" w:hAnsi="Times New Roman"/>
          <w:b/>
          <w:lang w:val="vi-VN"/>
        </w:rPr>
        <w:t>T</w:t>
      </w:r>
      <w:r w:rsidRPr="001C4244">
        <w:rPr>
          <w:rFonts w:ascii="Times New Roman" w:hAnsi="Times New Roman"/>
          <w:b/>
          <w:lang w:val="vi-VN"/>
        </w:rPr>
        <w:t xml:space="preserve">y Hợp </w:t>
      </w:r>
      <w:r w:rsidR="005F69C5" w:rsidRPr="001C4244">
        <w:rPr>
          <w:rFonts w:ascii="Times New Roman" w:hAnsi="Times New Roman"/>
          <w:b/>
          <w:lang w:val="vi-VN"/>
        </w:rPr>
        <w:t>N</w:t>
      </w:r>
      <w:r w:rsidRPr="001C4244">
        <w:rPr>
          <w:rFonts w:ascii="Times New Roman" w:hAnsi="Times New Roman"/>
          <w:b/>
          <w:lang w:val="vi-VN"/>
        </w:rPr>
        <w:t xml:space="preserve">hất </w:t>
      </w:r>
      <w:r w:rsidRPr="001C4244">
        <w:rPr>
          <w:rFonts w:ascii="Times New Roman" w:hAnsi="Times New Roman"/>
          <w:bCs/>
          <w:lang w:val="vi-VN"/>
        </w:rPr>
        <w:t>là công ty được hình thành từ Giao Dịch Hợp Nhất.</w:t>
      </w:r>
    </w:p>
    <w:p w14:paraId="09F87D62" w14:textId="78311BE7" w:rsidR="003A6081" w:rsidRPr="001C4244" w:rsidRDefault="003A6081" w:rsidP="003A6081">
      <w:pPr>
        <w:spacing w:after="120" w:line="288" w:lineRule="auto"/>
        <w:ind w:left="709" w:hanging="709"/>
        <w:jc w:val="both"/>
        <w:rPr>
          <w:rFonts w:ascii="Times New Roman" w:hAnsi="Times New Roman"/>
          <w:lang w:val="vi-VN"/>
        </w:rPr>
      </w:pPr>
      <w:r w:rsidRPr="001C4244">
        <w:rPr>
          <w:rFonts w:ascii="Times New Roman" w:hAnsi="Times New Roman"/>
          <w:bCs/>
          <w:lang w:val="vi-VN"/>
        </w:rPr>
        <w:lastRenderedPageBreak/>
        <w:t>1.4</w:t>
      </w:r>
      <w:r w:rsidRPr="001C4244">
        <w:rPr>
          <w:rFonts w:ascii="Times New Roman" w:hAnsi="Times New Roman"/>
          <w:bCs/>
          <w:lang w:val="vi-VN"/>
        </w:rPr>
        <w:tab/>
      </w:r>
      <w:r w:rsidRPr="001C4244">
        <w:rPr>
          <w:rFonts w:ascii="Times New Roman" w:hAnsi="Times New Roman"/>
          <w:b/>
          <w:lang w:val="vi-VN"/>
        </w:rPr>
        <w:t xml:space="preserve">Công ty bị hợp nhất </w:t>
      </w:r>
      <w:r w:rsidRPr="001C4244">
        <w:rPr>
          <w:rFonts w:ascii="Times New Roman" w:hAnsi="Times New Roman"/>
          <w:bCs/>
          <w:lang w:val="vi-VN"/>
        </w:rPr>
        <w:t xml:space="preserve">là Công ty </w:t>
      </w:r>
      <w:r w:rsidRPr="001C4244">
        <w:rPr>
          <w:rFonts w:ascii="Times New Roman" w:hAnsi="Times New Roman"/>
          <w:lang w:val="vi-VN"/>
        </w:rPr>
        <w:t>cổ phần Than Cọc Sáu - Vinacomin và Công ty cổ phần Than Đèo Nai – Vinacomin.</w:t>
      </w:r>
    </w:p>
    <w:p w14:paraId="52615710" w14:textId="7F0D15D7" w:rsidR="00964615" w:rsidRPr="001C4244" w:rsidRDefault="00964615"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bCs/>
          <w:lang w:val="vi-VN"/>
        </w:rPr>
        <w:t xml:space="preserve">Cổ phần </w:t>
      </w:r>
      <w:r w:rsidRPr="001C4244">
        <w:rPr>
          <w:rFonts w:ascii="Times New Roman" w:hAnsi="Times New Roman"/>
          <w:lang w:val="vi-VN"/>
        </w:rPr>
        <w:t xml:space="preserve">là phần vốn được chia </w:t>
      </w:r>
      <w:r w:rsidR="008E3ED6" w:rsidRPr="001C4244">
        <w:rPr>
          <w:rFonts w:ascii="Times New Roman" w:hAnsi="Times New Roman"/>
          <w:lang w:val="vi-VN"/>
        </w:rPr>
        <w:t xml:space="preserve">bằng nhau </w:t>
      </w:r>
      <w:r w:rsidRPr="001C4244">
        <w:rPr>
          <w:rFonts w:ascii="Times New Roman" w:hAnsi="Times New Roman"/>
          <w:lang w:val="vi-VN"/>
        </w:rPr>
        <w:t>từ vốn điều lệ của công ty cổ phần.</w:t>
      </w:r>
    </w:p>
    <w:p w14:paraId="7EE571E4" w14:textId="3E2FC724" w:rsidR="00964615" w:rsidRPr="001C4244" w:rsidRDefault="00964615"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bCs/>
          <w:lang w:val="vi-VN"/>
        </w:rPr>
        <w:t>Cổ phiếu</w:t>
      </w:r>
      <w:r w:rsidRPr="001C4244">
        <w:rPr>
          <w:rFonts w:ascii="Times New Roman" w:hAnsi="Times New Roman"/>
          <w:lang w:val="vi-VN"/>
        </w:rPr>
        <w:t> là loại chứng khoán xác nhận quyền và lợi ích hợp pháp của người sở hữu đối với một phần vốn cổ phần của tổ chức phát hành.</w:t>
      </w:r>
    </w:p>
    <w:p w14:paraId="49F786D8" w14:textId="515DA2F6" w:rsidR="005B6C5C" w:rsidRPr="001C4244" w:rsidRDefault="005B6C5C"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bCs/>
          <w:lang w:val="vi-VN"/>
        </w:rPr>
        <w:t>Chủ nợ</w:t>
      </w:r>
      <w:r w:rsidRPr="001C4244">
        <w:rPr>
          <w:rFonts w:ascii="Times New Roman" w:hAnsi="Times New Roman"/>
          <w:lang w:val="vi-VN"/>
        </w:rPr>
        <w:t> là cá nhân, cơ quan, tổ chức có quyền yêu cầu doanh nghiệp, hợp tác xã thực hiện nghĩa vụ thanh toán khoản nợ.</w:t>
      </w:r>
    </w:p>
    <w:p w14:paraId="02AEC06D" w14:textId="11AA1157" w:rsidR="00942845" w:rsidRPr="001C4244" w:rsidRDefault="00942845"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Phương án hợp nhất</w:t>
      </w:r>
      <w:r w:rsidRPr="001C4244">
        <w:rPr>
          <w:rFonts w:ascii="Times New Roman" w:hAnsi="Times New Roman"/>
          <w:lang w:val="vi-VN"/>
        </w:rPr>
        <w:t xml:space="preserve"> là toàn bộ nội dung về các vấn đề các Bên phải thực hiện liên quan đến việc hợp nhất, đã được Đại hội đồng </w:t>
      </w:r>
      <w:r w:rsidR="001C2A00" w:rsidRPr="001C4244">
        <w:rPr>
          <w:rFonts w:ascii="Times New Roman" w:hAnsi="Times New Roman"/>
          <w:lang w:val="vi-VN"/>
        </w:rPr>
        <w:t>C</w:t>
      </w:r>
      <w:r w:rsidRPr="001C4244">
        <w:rPr>
          <w:rFonts w:ascii="Times New Roman" w:hAnsi="Times New Roman"/>
          <w:lang w:val="vi-VN"/>
        </w:rPr>
        <w:t xml:space="preserve">ổ đông của </w:t>
      </w:r>
      <w:r w:rsidR="001C2A00" w:rsidRPr="001C4244">
        <w:rPr>
          <w:rFonts w:ascii="Times New Roman" w:hAnsi="Times New Roman"/>
          <w:lang w:val="vi-VN"/>
        </w:rPr>
        <w:t>C</w:t>
      </w:r>
      <w:r w:rsidRPr="001C4244">
        <w:rPr>
          <w:rFonts w:ascii="Times New Roman" w:hAnsi="Times New Roman"/>
          <w:lang w:val="vi-VN"/>
        </w:rPr>
        <w:t>ác Bên thông qua một cách hợp pháp. Phương án hợp nhất là một cấu phần của bộ hồ sơ đề nghị Uỷ ban Chứng khoán Nhà nước chấp thuận hợp nhất.</w:t>
      </w:r>
    </w:p>
    <w:p w14:paraId="0518D464" w14:textId="25A1D466" w:rsidR="00C11989" w:rsidRPr="001C4244" w:rsidRDefault="00C11989"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 xml:space="preserve">Ngày Hợp </w:t>
      </w:r>
      <w:r w:rsidR="00560A9C" w:rsidRPr="001C4244">
        <w:rPr>
          <w:rFonts w:ascii="Times New Roman" w:hAnsi="Times New Roman"/>
          <w:b/>
          <w:lang w:val="vi-VN"/>
        </w:rPr>
        <w:t>N</w:t>
      </w:r>
      <w:r w:rsidRPr="001C4244">
        <w:rPr>
          <w:rFonts w:ascii="Times New Roman" w:hAnsi="Times New Roman"/>
          <w:b/>
          <w:lang w:val="vi-VN"/>
        </w:rPr>
        <w:t>hất</w:t>
      </w:r>
      <w:r w:rsidRPr="001C4244">
        <w:rPr>
          <w:rFonts w:ascii="Times New Roman" w:hAnsi="Times New Roman"/>
          <w:lang w:val="vi-VN"/>
        </w:rPr>
        <w:t xml:space="preserve"> là ngày </w:t>
      </w:r>
      <w:r w:rsidR="005F69C5" w:rsidRPr="001C4244">
        <w:rPr>
          <w:rFonts w:ascii="Times New Roman" w:hAnsi="Times New Roman"/>
          <w:lang w:val="es-ES_tradnl"/>
        </w:rPr>
        <w:t>Công Ty Hợp Nhất</w:t>
      </w:r>
      <w:r w:rsidRPr="001C4244">
        <w:rPr>
          <w:rFonts w:ascii="Times New Roman" w:hAnsi="Times New Roman"/>
          <w:lang w:val="es-ES_tradnl"/>
        </w:rPr>
        <w:t xml:space="preserve"> nhận được Giấy </w:t>
      </w:r>
      <w:r w:rsidR="003D43F6" w:rsidRPr="001C4244">
        <w:rPr>
          <w:rFonts w:ascii="Times New Roman" w:hAnsi="Times New Roman"/>
          <w:lang w:val="es-ES_tradnl"/>
        </w:rPr>
        <w:t>C</w:t>
      </w:r>
      <w:r w:rsidRPr="001C4244">
        <w:rPr>
          <w:rFonts w:ascii="Times New Roman" w:hAnsi="Times New Roman"/>
          <w:lang w:val="es-ES_tradnl"/>
        </w:rPr>
        <w:t xml:space="preserve">hứng </w:t>
      </w:r>
      <w:r w:rsidR="003D43F6" w:rsidRPr="001C4244">
        <w:rPr>
          <w:rFonts w:ascii="Times New Roman" w:hAnsi="Times New Roman"/>
          <w:lang w:val="es-ES_tradnl"/>
        </w:rPr>
        <w:t>N</w:t>
      </w:r>
      <w:r w:rsidRPr="001C4244">
        <w:rPr>
          <w:rFonts w:ascii="Times New Roman" w:hAnsi="Times New Roman"/>
          <w:lang w:val="es-ES_tradnl"/>
        </w:rPr>
        <w:t xml:space="preserve">hận </w:t>
      </w:r>
      <w:r w:rsidR="003D43F6" w:rsidRPr="001C4244">
        <w:rPr>
          <w:rFonts w:ascii="Times New Roman" w:hAnsi="Times New Roman"/>
          <w:lang w:val="es-ES_tradnl"/>
        </w:rPr>
        <w:t>Đ</w:t>
      </w:r>
      <w:r w:rsidRPr="001C4244">
        <w:rPr>
          <w:rFonts w:ascii="Times New Roman" w:hAnsi="Times New Roman"/>
          <w:lang w:val="es-ES_tradnl"/>
        </w:rPr>
        <w:t xml:space="preserve">ăng </w:t>
      </w:r>
      <w:r w:rsidR="003D43F6" w:rsidRPr="001C4244">
        <w:rPr>
          <w:rFonts w:ascii="Times New Roman" w:hAnsi="Times New Roman"/>
          <w:lang w:val="es-ES_tradnl"/>
        </w:rPr>
        <w:t>K</w:t>
      </w:r>
      <w:r w:rsidRPr="001C4244">
        <w:rPr>
          <w:rFonts w:ascii="Times New Roman" w:hAnsi="Times New Roman"/>
          <w:lang w:val="es-ES_tradnl"/>
        </w:rPr>
        <w:t xml:space="preserve">ý </w:t>
      </w:r>
      <w:r w:rsidR="003D43F6" w:rsidRPr="001C4244">
        <w:rPr>
          <w:rFonts w:ascii="Times New Roman" w:hAnsi="Times New Roman"/>
          <w:lang w:val="es-ES_tradnl"/>
        </w:rPr>
        <w:t>D</w:t>
      </w:r>
      <w:r w:rsidRPr="001C4244">
        <w:rPr>
          <w:rFonts w:ascii="Times New Roman" w:hAnsi="Times New Roman"/>
          <w:lang w:val="es-ES_tradnl"/>
        </w:rPr>
        <w:t xml:space="preserve">oanh </w:t>
      </w:r>
      <w:r w:rsidR="003D43F6" w:rsidRPr="001C4244">
        <w:rPr>
          <w:rFonts w:ascii="Times New Roman" w:hAnsi="Times New Roman"/>
          <w:lang w:val="es-ES_tradnl"/>
        </w:rPr>
        <w:t>N</w:t>
      </w:r>
      <w:r w:rsidRPr="001C4244">
        <w:rPr>
          <w:rFonts w:ascii="Times New Roman" w:hAnsi="Times New Roman"/>
          <w:lang w:val="es-ES_tradnl"/>
        </w:rPr>
        <w:t>ghiệp</w:t>
      </w:r>
      <w:r w:rsidR="009875F6" w:rsidRPr="001C4244">
        <w:rPr>
          <w:rFonts w:ascii="Times New Roman" w:hAnsi="Times New Roman"/>
          <w:lang w:val="es-ES_tradnl"/>
        </w:rPr>
        <w:t>.</w:t>
      </w:r>
      <w:r w:rsidR="00D60D66" w:rsidRPr="001C4244">
        <w:rPr>
          <w:rFonts w:ascii="Times New Roman" w:hAnsi="Times New Roman"/>
          <w:lang w:val="es-ES_tradnl"/>
        </w:rPr>
        <w:t xml:space="preserve"> </w:t>
      </w:r>
    </w:p>
    <w:p w14:paraId="2498BC0D" w14:textId="77777777" w:rsidR="00942845" w:rsidRPr="001C4244" w:rsidRDefault="00942845"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 xml:space="preserve">Ngày </w:t>
      </w:r>
      <w:r w:rsidR="00756D34" w:rsidRPr="001C4244">
        <w:rPr>
          <w:rFonts w:ascii="Times New Roman" w:hAnsi="Times New Roman"/>
          <w:b/>
          <w:lang w:val="vi-VN"/>
        </w:rPr>
        <w:t>Đ</w:t>
      </w:r>
      <w:r w:rsidRPr="001C4244">
        <w:rPr>
          <w:rFonts w:ascii="Times New Roman" w:hAnsi="Times New Roman"/>
          <w:b/>
          <w:lang w:val="vi-VN"/>
        </w:rPr>
        <w:t xml:space="preserve">ăng </w:t>
      </w:r>
      <w:r w:rsidR="00756D34" w:rsidRPr="001C4244">
        <w:rPr>
          <w:rFonts w:ascii="Times New Roman" w:hAnsi="Times New Roman"/>
          <w:b/>
          <w:lang w:val="vi-VN"/>
        </w:rPr>
        <w:t>K</w:t>
      </w:r>
      <w:r w:rsidRPr="001C4244">
        <w:rPr>
          <w:rFonts w:ascii="Times New Roman" w:hAnsi="Times New Roman"/>
          <w:b/>
          <w:lang w:val="vi-VN"/>
        </w:rPr>
        <w:t xml:space="preserve">ý </w:t>
      </w:r>
      <w:r w:rsidR="00756D34" w:rsidRPr="001C4244">
        <w:rPr>
          <w:rFonts w:ascii="Times New Roman" w:hAnsi="Times New Roman"/>
          <w:b/>
          <w:lang w:val="vi-VN"/>
        </w:rPr>
        <w:t>C</w:t>
      </w:r>
      <w:r w:rsidRPr="001C4244">
        <w:rPr>
          <w:rFonts w:ascii="Times New Roman" w:hAnsi="Times New Roman"/>
          <w:b/>
          <w:lang w:val="vi-VN"/>
        </w:rPr>
        <w:t xml:space="preserve">uối </w:t>
      </w:r>
      <w:r w:rsidR="00756D34" w:rsidRPr="001C4244">
        <w:rPr>
          <w:rFonts w:ascii="Times New Roman" w:hAnsi="Times New Roman"/>
          <w:b/>
          <w:lang w:val="vi-VN"/>
        </w:rPr>
        <w:t>C</w:t>
      </w:r>
      <w:r w:rsidRPr="001C4244">
        <w:rPr>
          <w:rFonts w:ascii="Times New Roman" w:hAnsi="Times New Roman"/>
          <w:b/>
          <w:lang w:val="vi-VN"/>
        </w:rPr>
        <w:t>ùng</w:t>
      </w:r>
      <w:r w:rsidRPr="001C4244">
        <w:rPr>
          <w:rFonts w:ascii="Times New Roman" w:hAnsi="Times New Roman"/>
          <w:lang w:val="vi-VN"/>
        </w:rPr>
        <w:t xml:space="preserve"> là ngày chốt danh sách cổ đông đồng thời của cả Bên A và Bên B để tiến hành việc hoán đổi cổ phần.</w:t>
      </w:r>
    </w:p>
    <w:p w14:paraId="12730047" w14:textId="777B4618" w:rsidR="005E60C6" w:rsidRPr="001C4244" w:rsidRDefault="005E60C6"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es-ES_tradnl"/>
        </w:rPr>
        <w:t>Ngày Hoàn thành</w:t>
      </w:r>
      <w:r w:rsidRPr="001C4244">
        <w:rPr>
          <w:rFonts w:ascii="Times New Roman" w:hAnsi="Times New Roman"/>
          <w:lang w:val="es-ES_tradnl"/>
        </w:rPr>
        <w:t xml:space="preserve"> </w:t>
      </w:r>
      <w:r w:rsidRPr="001C4244">
        <w:rPr>
          <w:rFonts w:ascii="Times New Roman" w:hAnsi="Times New Roman"/>
          <w:lang w:val="vi-VN"/>
        </w:rPr>
        <w:t xml:space="preserve">là ngày mà tất cả các điều kiện tại Điều </w:t>
      </w:r>
      <w:r w:rsidR="004F76CC" w:rsidRPr="001C4244">
        <w:rPr>
          <w:rFonts w:ascii="Times New Roman" w:hAnsi="Times New Roman"/>
          <w:lang w:val="vi-VN"/>
        </w:rPr>
        <w:t>3</w:t>
      </w:r>
      <w:r w:rsidRPr="001C4244">
        <w:rPr>
          <w:rFonts w:ascii="Times New Roman" w:hAnsi="Times New Roman"/>
          <w:lang w:val="vi-VN"/>
        </w:rPr>
        <w:t>.5</w:t>
      </w:r>
      <w:r w:rsidR="00335B71" w:rsidRPr="001C4244">
        <w:rPr>
          <w:rFonts w:ascii="Times New Roman" w:hAnsi="Times New Roman"/>
          <w:lang w:val="vi-VN"/>
        </w:rPr>
        <w:t xml:space="preserve"> Hợp đồng này</w:t>
      </w:r>
      <w:r w:rsidRPr="001C4244">
        <w:rPr>
          <w:rFonts w:ascii="Times New Roman" w:hAnsi="Times New Roman"/>
          <w:lang w:val="vi-VN"/>
        </w:rPr>
        <w:t xml:space="preserve"> được đáp ứng toàn bộ</w:t>
      </w:r>
      <w:r w:rsidR="00335B71" w:rsidRPr="001C4244">
        <w:rPr>
          <w:rFonts w:ascii="Times New Roman" w:hAnsi="Times New Roman"/>
          <w:lang w:val="vi-VN"/>
        </w:rPr>
        <w:t>.</w:t>
      </w:r>
    </w:p>
    <w:p w14:paraId="60DE6BE9" w14:textId="77777777" w:rsidR="00F949C3" w:rsidRPr="001C4244" w:rsidRDefault="00F949C3"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ĐHĐCĐ</w:t>
      </w:r>
      <w:r w:rsidR="003235F8" w:rsidRPr="001C4244">
        <w:rPr>
          <w:rFonts w:ascii="Times New Roman" w:hAnsi="Times New Roman"/>
          <w:lang w:val="vi-VN"/>
        </w:rPr>
        <w:t xml:space="preserve"> là</w:t>
      </w:r>
      <w:r w:rsidRPr="001C4244">
        <w:rPr>
          <w:rFonts w:ascii="Times New Roman" w:hAnsi="Times New Roman"/>
          <w:lang w:val="vi-VN"/>
        </w:rPr>
        <w:t xml:space="preserve"> Đại hội đồng cổ đông.</w:t>
      </w:r>
    </w:p>
    <w:p w14:paraId="4FDEB01C" w14:textId="77777777" w:rsidR="00F949C3" w:rsidRPr="001C4244" w:rsidRDefault="00F949C3" w:rsidP="009C5467">
      <w:pPr>
        <w:numPr>
          <w:ilvl w:val="1"/>
          <w:numId w:val="1"/>
        </w:numPr>
        <w:spacing w:after="120" w:line="288" w:lineRule="auto"/>
        <w:ind w:left="709" w:hanging="709"/>
        <w:jc w:val="both"/>
        <w:rPr>
          <w:rFonts w:ascii="Times New Roman" w:hAnsi="Times New Roman"/>
          <w:lang w:val="vi-VN"/>
        </w:rPr>
      </w:pPr>
      <w:r w:rsidRPr="001C4244">
        <w:rPr>
          <w:rFonts w:ascii="Times New Roman" w:hAnsi="Times New Roman"/>
          <w:b/>
          <w:lang w:val="vi-VN"/>
        </w:rPr>
        <w:t>HĐQT</w:t>
      </w:r>
      <w:r w:rsidR="003235F8" w:rsidRPr="001C4244">
        <w:rPr>
          <w:rFonts w:ascii="Times New Roman" w:hAnsi="Times New Roman"/>
          <w:lang w:val="vi-VN"/>
        </w:rPr>
        <w:t xml:space="preserve"> là</w:t>
      </w:r>
      <w:r w:rsidRPr="001C4244">
        <w:rPr>
          <w:rFonts w:ascii="Times New Roman" w:hAnsi="Times New Roman"/>
          <w:lang w:val="vi-VN"/>
        </w:rPr>
        <w:t xml:space="preserve"> Hội đồng quản trị.</w:t>
      </w:r>
    </w:p>
    <w:p w14:paraId="2D16F7E4" w14:textId="77777777" w:rsidR="00F949C3" w:rsidRPr="001C4244" w:rsidRDefault="00F949C3" w:rsidP="009C5467">
      <w:pPr>
        <w:numPr>
          <w:ilvl w:val="1"/>
          <w:numId w:val="1"/>
        </w:numPr>
        <w:spacing w:after="120" w:line="288" w:lineRule="auto"/>
        <w:ind w:left="709" w:hanging="709"/>
        <w:jc w:val="both"/>
        <w:rPr>
          <w:rFonts w:ascii="Times New Roman" w:hAnsi="Times New Roman"/>
        </w:rPr>
      </w:pPr>
      <w:r w:rsidRPr="001C4244">
        <w:rPr>
          <w:rFonts w:ascii="Times New Roman" w:hAnsi="Times New Roman"/>
          <w:b/>
        </w:rPr>
        <w:t>BKS</w:t>
      </w:r>
      <w:r w:rsidR="003235F8" w:rsidRPr="001C4244">
        <w:rPr>
          <w:rFonts w:ascii="Times New Roman" w:hAnsi="Times New Roman"/>
        </w:rPr>
        <w:t xml:space="preserve"> là</w:t>
      </w:r>
      <w:r w:rsidRPr="001C4244">
        <w:rPr>
          <w:rFonts w:ascii="Times New Roman" w:hAnsi="Times New Roman"/>
        </w:rPr>
        <w:t xml:space="preserve"> Ban kiểm soát.</w:t>
      </w:r>
    </w:p>
    <w:p w14:paraId="6530B7DF" w14:textId="77777777" w:rsidR="00F949C3" w:rsidRPr="001C4244" w:rsidRDefault="00F949C3" w:rsidP="009C5467">
      <w:pPr>
        <w:numPr>
          <w:ilvl w:val="1"/>
          <w:numId w:val="1"/>
        </w:numPr>
        <w:spacing w:after="120" w:line="288" w:lineRule="auto"/>
        <w:ind w:left="709" w:hanging="709"/>
        <w:jc w:val="both"/>
        <w:rPr>
          <w:rFonts w:ascii="Times New Roman" w:hAnsi="Times New Roman"/>
        </w:rPr>
      </w:pPr>
      <w:r w:rsidRPr="001C4244">
        <w:rPr>
          <w:rFonts w:ascii="Times New Roman" w:hAnsi="Times New Roman"/>
          <w:b/>
        </w:rPr>
        <w:t>GCNĐKDN</w:t>
      </w:r>
      <w:r w:rsidR="003235F8" w:rsidRPr="001C4244">
        <w:rPr>
          <w:rFonts w:ascii="Times New Roman" w:hAnsi="Times New Roman"/>
        </w:rPr>
        <w:t xml:space="preserve"> là</w:t>
      </w:r>
      <w:r w:rsidRPr="001C4244">
        <w:rPr>
          <w:rFonts w:ascii="Times New Roman" w:hAnsi="Times New Roman"/>
        </w:rPr>
        <w:t xml:space="preserve"> Giấy Chứng Nhận Đăng Ký Doanh Nghiệp.</w:t>
      </w:r>
    </w:p>
    <w:p w14:paraId="190AE23F" w14:textId="4C5E0E9E" w:rsidR="005E60C6" w:rsidRPr="001C4244" w:rsidRDefault="002A5EF9" w:rsidP="009C5467">
      <w:pPr>
        <w:numPr>
          <w:ilvl w:val="1"/>
          <w:numId w:val="1"/>
        </w:numPr>
        <w:spacing w:after="120" w:line="288" w:lineRule="auto"/>
        <w:ind w:left="709" w:hanging="709"/>
        <w:jc w:val="both"/>
        <w:rPr>
          <w:rFonts w:ascii="Times New Roman" w:hAnsi="Times New Roman"/>
        </w:rPr>
      </w:pPr>
      <w:r w:rsidRPr="001C4244">
        <w:rPr>
          <w:rFonts w:ascii="Times New Roman" w:hAnsi="Times New Roman"/>
          <w:b/>
        </w:rPr>
        <w:t>TC6</w:t>
      </w:r>
      <w:r w:rsidR="003235F8" w:rsidRPr="001C4244">
        <w:rPr>
          <w:rFonts w:ascii="Times New Roman" w:hAnsi="Times New Roman"/>
        </w:rPr>
        <w:t xml:space="preserve"> là</w:t>
      </w:r>
      <w:r w:rsidR="005E60C6" w:rsidRPr="001C4244">
        <w:rPr>
          <w:rFonts w:ascii="Times New Roman" w:hAnsi="Times New Roman"/>
        </w:rPr>
        <w:t xml:space="preserve"> </w:t>
      </w:r>
      <w:r w:rsidR="008D18D6" w:rsidRPr="001C4244">
        <w:rPr>
          <w:rFonts w:ascii="Times New Roman" w:hAnsi="Times New Roman"/>
        </w:rPr>
        <w:t xml:space="preserve">mã Cổ phiếu </w:t>
      </w:r>
      <w:r w:rsidR="007543B8" w:rsidRPr="001C4244">
        <w:rPr>
          <w:rFonts w:ascii="Times New Roman" w:hAnsi="Times New Roman"/>
        </w:rPr>
        <w:t xml:space="preserve">Công ty </w:t>
      </w:r>
      <w:r w:rsidR="008D18D6" w:rsidRPr="001C4244">
        <w:rPr>
          <w:rFonts w:ascii="Times New Roman" w:hAnsi="Times New Roman"/>
        </w:rPr>
        <w:t>C</w:t>
      </w:r>
      <w:r w:rsidR="007543B8" w:rsidRPr="001C4244">
        <w:rPr>
          <w:rFonts w:ascii="Times New Roman" w:hAnsi="Times New Roman"/>
        </w:rPr>
        <w:t>ổ phần Than Cọc Sáu - Vinacomin</w:t>
      </w:r>
    </w:p>
    <w:p w14:paraId="51964481" w14:textId="4F639AC4" w:rsidR="005E60C6" w:rsidRPr="001C4244" w:rsidRDefault="002A5EF9" w:rsidP="009C5467">
      <w:pPr>
        <w:numPr>
          <w:ilvl w:val="1"/>
          <w:numId w:val="1"/>
        </w:numPr>
        <w:spacing w:after="120" w:line="288" w:lineRule="auto"/>
        <w:ind w:left="709" w:hanging="709"/>
        <w:jc w:val="both"/>
        <w:rPr>
          <w:rFonts w:ascii="Times New Roman" w:hAnsi="Times New Roman"/>
        </w:rPr>
      </w:pPr>
      <w:r w:rsidRPr="001C4244">
        <w:rPr>
          <w:rFonts w:ascii="Times New Roman" w:hAnsi="Times New Roman"/>
          <w:b/>
        </w:rPr>
        <w:t>TDN</w:t>
      </w:r>
      <w:r w:rsidR="003235F8" w:rsidRPr="001C4244">
        <w:rPr>
          <w:rFonts w:ascii="Times New Roman" w:hAnsi="Times New Roman"/>
        </w:rPr>
        <w:t xml:space="preserve"> là</w:t>
      </w:r>
      <w:r w:rsidR="005E60C6" w:rsidRPr="001C4244">
        <w:rPr>
          <w:rFonts w:ascii="Times New Roman" w:hAnsi="Times New Roman"/>
        </w:rPr>
        <w:t xml:space="preserve"> </w:t>
      </w:r>
      <w:r w:rsidR="008D18D6" w:rsidRPr="001C4244">
        <w:rPr>
          <w:rFonts w:ascii="Times New Roman" w:hAnsi="Times New Roman"/>
        </w:rPr>
        <w:t xml:space="preserve">mã Cổ phiếu </w:t>
      </w:r>
      <w:r w:rsidR="007543B8" w:rsidRPr="001C4244">
        <w:rPr>
          <w:rFonts w:ascii="Times New Roman" w:hAnsi="Times New Roman"/>
        </w:rPr>
        <w:t xml:space="preserve">Công ty </w:t>
      </w:r>
      <w:r w:rsidR="008D18D6" w:rsidRPr="001C4244">
        <w:rPr>
          <w:rFonts w:ascii="Times New Roman" w:hAnsi="Times New Roman"/>
        </w:rPr>
        <w:t>C</w:t>
      </w:r>
      <w:r w:rsidR="007543B8" w:rsidRPr="001C4244">
        <w:rPr>
          <w:rFonts w:ascii="Times New Roman" w:hAnsi="Times New Roman"/>
        </w:rPr>
        <w:t>ổ phần Than Đèo Nai - Vinacomin</w:t>
      </w:r>
      <w:r w:rsidR="005E60C6" w:rsidRPr="001C4244">
        <w:rPr>
          <w:rFonts w:ascii="Times New Roman" w:hAnsi="Times New Roman"/>
        </w:rPr>
        <w:t xml:space="preserve"> </w:t>
      </w:r>
    </w:p>
    <w:p w14:paraId="0CCEFCDB" w14:textId="77777777" w:rsidR="00F949C3" w:rsidRPr="001C4244" w:rsidRDefault="00F949C3" w:rsidP="009C5467">
      <w:pPr>
        <w:numPr>
          <w:ilvl w:val="1"/>
          <w:numId w:val="1"/>
        </w:numPr>
        <w:spacing w:after="120" w:line="288" w:lineRule="auto"/>
        <w:ind w:left="709" w:hanging="709"/>
        <w:jc w:val="both"/>
        <w:rPr>
          <w:rFonts w:ascii="Times New Roman" w:hAnsi="Times New Roman"/>
        </w:rPr>
      </w:pPr>
      <w:r w:rsidRPr="001C4244">
        <w:rPr>
          <w:rFonts w:ascii="Times New Roman" w:hAnsi="Times New Roman"/>
          <w:b/>
        </w:rPr>
        <w:t>UBCKNN</w:t>
      </w:r>
      <w:r w:rsidR="003235F8" w:rsidRPr="001C4244">
        <w:rPr>
          <w:rFonts w:ascii="Times New Roman" w:hAnsi="Times New Roman"/>
        </w:rPr>
        <w:t xml:space="preserve"> là</w:t>
      </w:r>
      <w:r w:rsidRPr="001C4244">
        <w:rPr>
          <w:rFonts w:ascii="Times New Roman" w:hAnsi="Times New Roman"/>
        </w:rPr>
        <w:t xml:space="preserve"> Ủy ban chứng khoán nhà nước.</w:t>
      </w:r>
    </w:p>
    <w:p w14:paraId="1FEDCC0C" w14:textId="4D0AFA51" w:rsidR="00C2745E" w:rsidRPr="001C4244" w:rsidRDefault="00910055" w:rsidP="00943902">
      <w:pPr>
        <w:numPr>
          <w:ilvl w:val="0"/>
          <w:numId w:val="6"/>
        </w:numPr>
        <w:tabs>
          <w:tab w:val="left" w:pos="993"/>
        </w:tabs>
        <w:spacing w:after="120" w:line="288" w:lineRule="auto"/>
        <w:ind w:hanging="720"/>
        <w:jc w:val="both"/>
        <w:rPr>
          <w:rFonts w:ascii="Times New Roman" w:hAnsi="Times New Roman"/>
          <w:b/>
        </w:rPr>
      </w:pPr>
      <w:r w:rsidRPr="001C4244">
        <w:rPr>
          <w:rFonts w:ascii="Times New Roman" w:hAnsi="Times New Roman"/>
          <w:b/>
        </w:rPr>
        <w:t>THÔN</w:t>
      </w:r>
      <w:r w:rsidR="008C0F69" w:rsidRPr="001C4244">
        <w:rPr>
          <w:rFonts w:ascii="Times New Roman" w:hAnsi="Times New Roman"/>
          <w:b/>
        </w:rPr>
        <w:t>G</w:t>
      </w:r>
      <w:r w:rsidRPr="001C4244">
        <w:rPr>
          <w:rFonts w:ascii="Times New Roman" w:hAnsi="Times New Roman"/>
          <w:b/>
        </w:rPr>
        <w:t xml:space="preserve"> TIN </w:t>
      </w:r>
      <w:r w:rsidR="005F69C5" w:rsidRPr="001C4244">
        <w:rPr>
          <w:rFonts w:ascii="Times New Roman" w:hAnsi="Times New Roman"/>
          <w:b/>
          <w:lang w:val="vi-VN"/>
        </w:rPr>
        <w:t>CÔNG TY HỢP NHẤT</w:t>
      </w:r>
    </w:p>
    <w:p w14:paraId="00B9A009" w14:textId="0CC1A03E" w:rsidR="002B7066" w:rsidRPr="001C4244" w:rsidRDefault="001C7A3A" w:rsidP="00004957">
      <w:pPr>
        <w:numPr>
          <w:ilvl w:val="1"/>
          <w:numId w:val="27"/>
        </w:numPr>
        <w:spacing w:after="120" w:line="288" w:lineRule="auto"/>
        <w:ind w:left="709" w:hanging="709"/>
        <w:jc w:val="both"/>
        <w:rPr>
          <w:rFonts w:ascii="Times New Roman" w:hAnsi="Times New Roman"/>
        </w:rPr>
      </w:pPr>
      <w:r w:rsidRPr="001C4244">
        <w:rPr>
          <w:rFonts w:ascii="Times New Roman" w:hAnsi="Times New Roman"/>
        </w:rPr>
        <w:t>Bên A và Bên</w:t>
      </w:r>
      <w:r w:rsidR="002B7066" w:rsidRPr="001C4244">
        <w:rPr>
          <w:rFonts w:ascii="Times New Roman" w:hAnsi="Times New Roman"/>
        </w:rPr>
        <w:t xml:space="preserve"> B sẽ hợp nhất thành </w:t>
      </w:r>
      <w:r w:rsidR="005F69C5" w:rsidRPr="001C4244">
        <w:rPr>
          <w:rFonts w:ascii="Times New Roman" w:hAnsi="Times New Roman"/>
        </w:rPr>
        <w:t>Công Ty Hợp Nhất</w:t>
      </w:r>
      <w:r w:rsidR="002B7066" w:rsidRPr="001C4244">
        <w:rPr>
          <w:rFonts w:ascii="Times New Roman" w:hAnsi="Times New Roman"/>
        </w:rPr>
        <w:t xml:space="preserve"> bằng cách</w:t>
      </w:r>
      <w:r w:rsidR="00442A91" w:rsidRPr="001C4244">
        <w:rPr>
          <w:rFonts w:ascii="Times New Roman" w:hAnsi="Times New Roman"/>
        </w:rPr>
        <w:t xml:space="preserve"> hoán đổi cổ phiếu của Bên A và Bên B lấy cổ phiếu của Công Ty Hợp Nhất. Vào Ngày Hợp Nhất, Bên A và Bên B chấm dứt tồn tại, Công Ty Hợp Nhất được hưởng</w:t>
      </w:r>
      <w:r w:rsidR="002B7066" w:rsidRPr="001C4244">
        <w:rPr>
          <w:rFonts w:ascii="Times New Roman" w:hAnsi="Times New Roman"/>
        </w:rPr>
        <w:t xml:space="preserve"> toàn bộ tài sản, quyền,</w:t>
      </w:r>
      <w:r w:rsidR="00442A91" w:rsidRPr="001C4244">
        <w:rPr>
          <w:rFonts w:ascii="Times New Roman" w:hAnsi="Times New Roman"/>
        </w:rPr>
        <w:t xml:space="preserve"> </w:t>
      </w:r>
      <w:r w:rsidR="002B7066" w:rsidRPr="001C4244">
        <w:rPr>
          <w:rFonts w:ascii="Times New Roman" w:hAnsi="Times New Roman"/>
        </w:rPr>
        <w:t xml:space="preserve">lợi ích hợp pháp </w:t>
      </w:r>
      <w:r w:rsidR="00442A91" w:rsidRPr="001C4244">
        <w:rPr>
          <w:rFonts w:ascii="Times New Roman" w:hAnsi="Times New Roman"/>
        </w:rPr>
        <w:t>và chịu trách nhiệm về các nghĩa vụ, các khoản nợ chưa thanh toán, hợp đồng lao động và các nghĩa vụ tài sản khác của Bên A và Bên B</w:t>
      </w:r>
      <w:r w:rsidR="002B7066" w:rsidRPr="001C4244">
        <w:rPr>
          <w:rFonts w:ascii="Times New Roman" w:hAnsi="Times New Roman"/>
        </w:rPr>
        <w:t xml:space="preserve">. Thông tin về </w:t>
      </w:r>
      <w:r w:rsidR="005F69C5" w:rsidRPr="001C4244">
        <w:rPr>
          <w:rFonts w:ascii="Times New Roman" w:hAnsi="Times New Roman"/>
        </w:rPr>
        <w:t>Công Ty Hợp Nhất</w:t>
      </w:r>
      <w:r w:rsidR="002B7066" w:rsidRPr="001C4244">
        <w:rPr>
          <w:rFonts w:ascii="Times New Roman" w:hAnsi="Times New Roman"/>
        </w:rPr>
        <w:t xml:space="preserve"> như sau:</w:t>
      </w:r>
    </w:p>
    <w:p w14:paraId="6C3D2B2B" w14:textId="1D4296EC" w:rsidR="002B7066" w:rsidRPr="001C4244" w:rsidRDefault="002B7066" w:rsidP="009C5467">
      <w:pPr>
        <w:shd w:val="clear" w:color="auto" w:fill="FFFFFF"/>
        <w:spacing w:after="120" w:line="288" w:lineRule="auto"/>
        <w:rPr>
          <w:rFonts w:ascii="Times New Roman" w:hAnsi="Times New Roman"/>
        </w:rPr>
      </w:pPr>
      <w:r w:rsidRPr="001C4244">
        <w:rPr>
          <w:rFonts w:ascii="Times New Roman" w:hAnsi="Times New Roman"/>
        </w:rPr>
        <w:t xml:space="preserve">Thông tin </w:t>
      </w:r>
      <w:r w:rsidR="00E273AA" w:rsidRPr="001C4244">
        <w:rPr>
          <w:rFonts w:ascii="Times New Roman" w:hAnsi="Times New Roman"/>
        </w:rPr>
        <w:t>dự kiến</w:t>
      </w:r>
      <w:r w:rsidR="00135E41" w:rsidRPr="001C4244">
        <w:rPr>
          <w:rFonts w:ascii="Times New Roman" w:hAnsi="Times New Roman"/>
        </w:rPr>
        <w:t>:</w:t>
      </w:r>
    </w:p>
    <w:p w14:paraId="01AE0FC8" w14:textId="15029DED"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rPr>
        <w:t xml:space="preserve">Tên </w:t>
      </w:r>
      <w:r w:rsidR="007C74C8" w:rsidRPr="001C4244">
        <w:rPr>
          <w:rFonts w:ascii="Times New Roman" w:hAnsi="Times New Roman"/>
        </w:rPr>
        <w:t>doanh nghiệp</w:t>
      </w:r>
      <w:r w:rsidR="0066499E" w:rsidRPr="001C4244">
        <w:rPr>
          <w:rFonts w:ascii="Times New Roman" w:hAnsi="Times New Roman"/>
          <w:bCs/>
        </w:rPr>
        <w:t xml:space="preserve"> bằng tiếng Việt</w:t>
      </w:r>
      <w:r w:rsidRPr="001C4244">
        <w:rPr>
          <w:rFonts w:ascii="Times New Roman" w:hAnsi="Times New Roman"/>
          <w:bCs/>
        </w:rPr>
        <w:t>:  </w:t>
      </w:r>
      <w:r w:rsidR="004A442B" w:rsidRPr="001C4244">
        <w:rPr>
          <w:rFonts w:ascii="Times New Roman" w:hAnsi="Times New Roman"/>
          <w:bCs/>
        </w:rPr>
        <w:t xml:space="preserve">Công ty cổ phần </w:t>
      </w:r>
      <w:bookmarkStart w:id="17" w:name="_Hlk152839028"/>
      <w:r w:rsidR="004A442B" w:rsidRPr="001C4244">
        <w:rPr>
          <w:rFonts w:ascii="Times New Roman" w:hAnsi="Times New Roman"/>
          <w:bCs/>
        </w:rPr>
        <w:t>Than Đèo Nai</w:t>
      </w:r>
      <w:r w:rsidR="00B62ED2">
        <w:rPr>
          <w:rFonts w:ascii="Times New Roman" w:hAnsi="Times New Roman"/>
          <w:bCs/>
        </w:rPr>
        <w:t xml:space="preserve">- </w:t>
      </w:r>
      <w:r w:rsidR="004A442B" w:rsidRPr="001C4244">
        <w:rPr>
          <w:rFonts w:ascii="Times New Roman" w:hAnsi="Times New Roman"/>
          <w:bCs/>
        </w:rPr>
        <w:t xml:space="preserve"> </w:t>
      </w:r>
      <w:r w:rsidR="00B62ED2" w:rsidRPr="001C4244">
        <w:rPr>
          <w:rFonts w:ascii="Times New Roman" w:hAnsi="Times New Roman"/>
          <w:bCs/>
        </w:rPr>
        <w:t>Cọ</w:t>
      </w:r>
      <w:r w:rsidR="00B62ED2">
        <w:rPr>
          <w:rFonts w:ascii="Times New Roman" w:hAnsi="Times New Roman"/>
          <w:bCs/>
        </w:rPr>
        <w:t xml:space="preserve">c Sáu </w:t>
      </w:r>
      <w:r w:rsidR="004A442B" w:rsidRPr="001C4244">
        <w:rPr>
          <w:rFonts w:ascii="Times New Roman" w:hAnsi="Times New Roman"/>
          <w:bCs/>
        </w:rPr>
        <w:t>- TKV</w:t>
      </w:r>
      <w:bookmarkEnd w:id="17"/>
    </w:p>
    <w:p w14:paraId="0DA00DC1" w14:textId="2DE23BCA"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bCs/>
        </w:rPr>
        <w:t>Tên</w:t>
      </w:r>
      <w:r w:rsidR="007C74C8" w:rsidRPr="001C4244">
        <w:rPr>
          <w:rFonts w:ascii="Times New Roman" w:hAnsi="Times New Roman"/>
          <w:bCs/>
        </w:rPr>
        <w:t xml:space="preserve"> doanh nghiệp bằng</w:t>
      </w:r>
      <w:r w:rsidRPr="001C4244">
        <w:rPr>
          <w:rFonts w:ascii="Times New Roman" w:hAnsi="Times New Roman"/>
          <w:bCs/>
        </w:rPr>
        <w:t xml:space="preserve"> tiếng Anh: </w:t>
      </w:r>
      <w:r w:rsidR="005F4CE9" w:rsidRPr="001C4244">
        <w:rPr>
          <w:rFonts w:ascii="Times New Roman" w:hAnsi="Times New Roman"/>
          <w:bCs/>
        </w:rPr>
        <w:t>………………………………..</w:t>
      </w:r>
    </w:p>
    <w:p w14:paraId="503C4B07" w14:textId="0E2AD88D"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bCs/>
        </w:rPr>
        <w:t xml:space="preserve">Tên </w:t>
      </w:r>
      <w:r w:rsidR="0077225C" w:rsidRPr="001C4244">
        <w:rPr>
          <w:rFonts w:ascii="Times New Roman" w:hAnsi="Times New Roman"/>
          <w:bCs/>
        </w:rPr>
        <w:t xml:space="preserve">doanh nghiệp </w:t>
      </w:r>
      <w:r w:rsidRPr="001C4244">
        <w:rPr>
          <w:rFonts w:ascii="Times New Roman" w:hAnsi="Times New Roman"/>
          <w:bCs/>
        </w:rPr>
        <w:t>viết tắt: </w:t>
      </w:r>
      <w:r w:rsidR="005F4CE9" w:rsidRPr="001C4244">
        <w:rPr>
          <w:rFonts w:ascii="Times New Roman" w:hAnsi="Times New Roman"/>
          <w:bCs/>
        </w:rPr>
        <w:t>……………………………….</w:t>
      </w:r>
    </w:p>
    <w:p w14:paraId="5A19CD9B" w14:textId="4BC26DD0" w:rsidR="005F4CE9"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bCs/>
        </w:rPr>
        <w:t>Trụ sở chính: </w:t>
      </w:r>
      <w:bookmarkStart w:id="18" w:name="_GoBack"/>
      <w:bookmarkEnd w:id="18"/>
      <w:r w:rsidR="000F0D34" w:rsidRPr="001C4244">
        <w:rPr>
          <w:rFonts w:ascii="Times New Roman" w:hAnsi="Times New Roman"/>
          <w:bCs/>
        </w:rPr>
        <w:t>Thành phố Cẩm Phả , tỉnh Quảng Ninh</w:t>
      </w:r>
    </w:p>
    <w:p w14:paraId="79F03084" w14:textId="694358EA" w:rsidR="002B7066" w:rsidRPr="001C4244" w:rsidRDefault="00235B9C" w:rsidP="00004957">
      <w:pPr>
        <w:numPr>
          <w:ilvl w:val="0"/>
          <w:numId w:val="12"/>
        </w:numPr>
        <w:spacing w:after="120" w:line="288" w:lineRule="auto"/>
        <w:ind w:left="709" w:hanging="425"/>
        <w:jc w:val="both"/>
        <w:rPr>
          <w:rFonts w:ascii="Times New Roman" w:hAnsi="Times New Roman"/>
        </w:rPr>
      </w:pPr>
      <w:r w:rsidRPr="001C4244">
        <w:rPr>
          <w:rFonts w:ascii="Times New Roman" w:hAnsi="Times New Roman"/>
          <w:bCs/>
        </w:rPr>
        <w:t xml:space="preserve"> </w:t>
      </w:r>
      <w:r w:rsidR="002B7066" w:rsidRPr="001C4244">
        <w:rPr>
          <w:rFonts w:ascii="Times New Roman" w:hAnsi="Times New Roman"/>
          <w:bCs/>
        </w:rPr>
        <w:t>Website:</w:t>
      </w:r>
      <w:r w:rsidR="005F4CE9" w:rsidRPr="001C4244">
        <w:rPr>
          <w:rFonts w:ascii="Times New Roman" w:hAnsi="Times New Roman"/>
          <w:bCs/>
        </w:rPr>
        <w:t>……………………………..</w:t>
      </w:r>
    </w:p>
    <w:p w14:paraId="0E823649" w14:textId="28B82878" w:rsidR="002B7066" w:rsidRDefault="002B7066" w:rsidP="00004957">
      <w:pPr>
        <w:numPr>
          <w:ilvl w:val="1"/>
          <w:numId w:val="27"/>
        </w:numPr>
        <w:spacing w:after="120" w:line="288" w:lineRule="auto"/>
        <w:ind w:left="709" w:hanging="709"/>
        <w:jc w:val="both"/>
        <w:rPr>
          <w:rFonts w:ascii="Times New Roman" w:hAnsi="Times New Roman"/>
        </w:rPr>
      </w:pPr>
      <w:r w:rsidRPr="001C4244">
        <w:rPr>
          <w:rFonts w:ascii="Times New Roman" w:hAnsi="Times New Roman"/>
        </w:rPr>
        <w:lastRenderedPageBreak/>
        <w:t xml:space="preserve">Ngành nghề, phạm vi hoạt động kinh doanh của </w:t>
      </w:r>
      <w:r w:rsidR="005F69C5" w:rsidRPr="001C4244">
        <w:rPr>
          <w:rFonts w:ascii="Times New Roman" w:hAnsi="Times New Roman"/>
        </w:rPr>
        <w:t>Công Ty Hợp Nhất</w:t>
      </w:r>
      <w:r w:rsidR="001C7A3A" w:rsidRPr="001C4244">
        <w:rPr>
          <w:rFonts w:ascii="Times New Roman" w:hAnsi="Times New Roman"/>
        </w:rPr>
        <w:t>:</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61"/>
        <w:gridCol w:w="2807"/>
        <w:gridCol w:w="2120"/>
        <w:gridCol w:w="2205"/>
      </w:tblGrid>
      <w:tr w:rsidR="00AB39C2" w:rsidRPr="007D4BA4" w14:paraId="4A96A99D" w14:textId="77777777" w:rsidTr="00595FEC">
        <w:trPr>
          <w:trHeight w:val="1584"/>
          <w:tblHeader/>
          <w:jc w:val="center"/>
        </w:trPr>
        <w:tc>
          <w:tcPr>
            <w:tcW w:w="786" w:type="dxa"/>
            <w:shd w:val="clear" w:color="auto" w:fill="F7CAAC"/>
            <w:vAlign w:val="center"/>
          </w:tcPr>
          <w:p w14:paraId="1CD34407" w14:textId="77777777" w:rsidR="00AB39C2" w:rsidRPr="007D4BA4" w:rsidRDefault="00AB39C2" w:rsidP="00AB39C2">
            <w:pPr>
              <w:pStyle w:val="a1"/>
              <w:numPr>
                <w:ilvl w:val="0"/>
                <w:numId w:val="0"/>
              </w:numPr>
              <w:rPr>
                <w:b/>
                <w:bCs w:val="0"/>
              </w:rPr>
            </w:pPr>
            <w:bookmarkStart w:id="19" w:name="_Toc22645800"/>
            <w:r w:rsidRPr="007D4BA4">
              <w:rPr>
                <w:b/>
                <w:bCs w:val="0"/>
              </w:rPr>
              <w:t>S</w:t>
            </w:r>
            <w:bookmarkEnd w:id="19"/>
            <w:r>
              <w:rPr>
                <w:b/>
                <w:bCs w:val="0"/>
              </w:rPr>
              <w:t>TT</w:t>
            </w:r>
          </w:p>
        </w:tc>
        <w:tc>
          <w:tcPr>
            <w:tcW w:w="961" w:type="dxa"/>
            <w:shd w:val="clear" w:color="auto" w:fill="F7CAAC"/>
            <w:vAlign w:val="center"/>
          </w:tcPr>
          <w:p w14:paraId="6FE583FA" w14:textId="77777777" w:rsidR="00AB39C2" w:rsidRDefault="00AB39C2" w:rsidP="00595FEC">
            <w:pPr>
              <w:pStyle w:val="a1"/>
              <w:numPr>
                <w:ilvl w:val="0"/>
                <w:numId w:val="0"/>
              </w:numPr>
              <w:jc w:val="center"/>
              <w:rPr>
                <w:b/>
                <w:bCs w:val="0"/>
              </w:rPr>
            </w:pPr>
            <w:r>
              <w:rPr>
                <w:b/>
                <w:bCs w:val="0"/>
              </w:rPr>
              <w:t>Mã ngành kinh doanh</w:t>
            </w:r>
          </w:p>
        </w:tc>
        <w:tc>
          <w:tcPr>
            <w:tcW w:w="2807" w:type="dxa"/>
            <w:shd w:val="clear" w:color="auto" w:fill="F7CAAC"/>
          </w:tcPr>
          <w:p w14:paraId="5304F9F1" w14:textId="77777777" w:rsidR="00AB39C2" w:rsidRDefault="00AB39C2" w:rsidP="00595FEC">
            <w:pPr>
              <w:pStyle w:val="a1"/>
              <w:numPr>
                <w:ilvl w:val="0"/>
                <w:numId w:val="0"/>
              </w:numPr>
              <w:jc w:val="center"/>
              <w:rPr>
                <w:b/>
                <w:bCs w:val="0"/>
              </w:rPr>
            </w:pPr>
          </w:p>
          <w:p w14:paraId="00F57097" w14:textId="77777777" w:rsidR="00AB39C2" w:rsidRPr="007D4BA4" w:rsidRDefault="00AB39C2" w:rsidP="00595FEC">
            <w:pPr>
              <w:pStyle w:val="a1"/>
              <w:numPr>
                <w:ilvl w:val="0"/>
                <w:numId w:val="0"/>
              </w:numPr>
              <w:jc w:val="center"/>
              <w:rPr>
                <w:b/>
                <w:bCs w:val="0"/>
              </w:rPr>
            </w:pPr>
            <w:r w:rsidRPr="007D4BA4">
              <w:rPr>
                <w:b/>
                <w:bCs w:val="0"/>
              </w:rPr>
              <w:t xml:space="preserve">Ngành nghề kinh doanh của Công ty Hợp nhất </w:t>
            </w:r>
            <w:r w:rsidRPr="007D4BA4">
              <w:rPr>
                <w:b/>
                <w:bCs w:val="0"/>
                <w:i/>
                <w:iCs/>
              </w:rPr>
              <w:t>(dự kiến)</w:t>
            </w:r>
          </w:p>
        </w:tc>
        <w:tc>
          <w:tcPr>
            <w:tcW w:w="2120" w:type="dxa"/>
            <w:shd w:val="clear" w:color="auto" w:fill="F7CAAC"/>
          </w:tcPr>
          <w:p w14:paraId="62ED02C2" w14:textId="77777777" w:rsidR="00AB39C2" w:rsidRDefault="00AB39C2" w:rsidP="00595FEC">
            <w:pPr>
              <w:pStyle w:val="a1"/>
              <w:numPr>
                <w:ilvl w:val="0"/>
                <w:numId w:val="0"/>
              </w:numPr>
              <w:jc w:val="center"/>
              <w:rPr>
                <w:b/>
                <w:bCs w:val="0"/>
              </w:rPr>
            </w:pPr>
            <w:bookmarkStart w:id="20" w:name="_Toc19885815"/>
            <w:bookmarkStart w:id="21" w:name="_Toc19886402"/>
            <w:bookmarkStart w:id="22" w:name="_Toc22645801"/>
          </w:p>
          <w:p w14:paraId="398FA545" w14:textId="77777777" w:rsidR="00AB39C2" w:rsidRPr="007D4BA4" w:rsidRDefault="00AB39C2" w:rsidP="00595FEC">
            <w:pPr>
              <w:pStyle w:val="a1"/>
              <w:numPr>
                <w:ilvl w:val="0"/>
                <w:numId w:val="0"/>
              </w:numPr>
              <w:jc w:val="center"/>
              <w:rPr>
                <w:b/>
                <w:bCs w:val="0"/>
              </w:rPr>
            </w:pPr>
            <w:r w:rsidRPr="007D4BA4">
              <w:rPr>
                <w:b/>
                <w:bCs w:val="0"/>
              </w:rPr>
              <w:t xml:space="preserve">Ngành nghề kinh doanh của </w:t>
            </w:r>
            <w:bookmarkEnd w:id="20"/>
            <w:bookmarkEnd w:id="21"/>
            <w:bookmarkEnd w:id="22"/>
            <w:r w:rsidRPr="007D4BA4">
              <w:rPr>
                <w:b/>
                <w:bCs w:val="0"/>
              </w:rPr>
              <w:t>TDN</w:t>
            </w:r>
          </w:p>
        </w:tc>
        <w:tc>
          <w:tcPr>
            <w:tcW w:w="2205" w:type="dxa"/>
            <w:shd w:val="clear" w:color="auto" w:fill="F7CAAC"/>
          </w:tcPr>
          <w:p w14:paraId="56C4105F" w14:textId="77777777" w:rsidR="00AB39C2" w:rsidRDefault="00AB39C2" w:rsidP="00595FEC">
            <w:pPr>
              <w:pStyle w:val="a1"/>
              <w:numPr>
                <w:ilvl w:val="0"/>
                <w:numId w:val="0"/>
              </w:numPr>
              <w:jc w:val="center"/>
              <w:rPr>
                <w:b/>
                <w:bCs w:val="0"/>
              </w:rPr>
            </w:pPr>
            <w:bookmarkStart w:id="23" w:name="_Toc22645802"/>
          </w:p>
          <w:p w14:paraId="3AB4F137" w14:textId="77777777" w:rsidR="00AB39C2" w:rsidRPr="007D4BA4" w:rsidRDefault="00AB39C2" w:rsidP="00595FEC">
            <w:pPr>
              <w:pStyle w:val="a1"/>
              <w:numPr>
                <w:ilvl w:val="0"/>
                <w:numId w:val="0"/>
              </w:numPr>
              <w:jc w:val="center"/>
              <w:rPr>
                <w:b/>
                <w:bCs w:val="0"/>
              </w:rPr>
            </w:pPr>
            <w:r w:rsidRPr="007D4BA4">
              <w:rPr>
                <w:b/>
                <w:bCs w:val="0"/>
              </w:rPr>
              <w:t>Ngành nghề kinh doanh của T</w:t>
            </w:r>
            <w:bookmarkEnd w:id="23"/>
            <w:r w:rsidRPr="007D4BA4">
              <w:rPr>
                <w:b/>
                <w:bCs w:val="0"/>
              </w:rPr>
              <w:t>C6</w:t>
            </w:r>
          </w:p>
        </w:tc>
      </w:tr>
      <w:tr w:rsidR="00AB39C2" w:rsidRPr="00EB21DF" w14:paraId="18BDD86E" w14:textId="77777777" w:rsidTr="00595FEC">
        <w:trPr>
          <w:jc w:val="center"/>
        </w:trPr>
        <w:tc>
          <w:tcPr>
            <w:tcW w:w="786" w:type="dxa"/>
            <w:shd w:val="clear" w:color="auto" w:fill="auto"/>
            <w:vAlign w:val="center"/>
          </w:tcPr>
          <w:p w14:paraId="10F5D5B0" w14:textId="77777777" w:rsidR="00AB39C2" w:rsidRPr="00EB21DF" w:rsidRDefault="00AB39C2" w:rsidP="00595FEC">
            <w:pPr>
              <w:pStyle w:val="a1"/>
              <w:numPr>
                <w:ilvl w:val="0"/>
                <w:numId w:val="0"/>
              </w:numPr>
              <w:jc w:val="center"/>
            </w:pPr>
            <w:bookmarkStart w:id="24" w:name="_Toc19885818"/>
            <w:bookmarkStart w:id="25" w:name="_Toc19886405"/>
            <w:bookmarkStart w:id="26" w:name="_Toc22645804"/>
            <w:r w:rsidRPr="00EB21DF">
              <w:t>1</w:t>
            </w:r>
            <w:bookmarkEnd w:id="24"/>
            <w:bookmarkEnd w:id="25"/>
            <w:bookmarkEnd w:id="26"/>
          </w:p>
        </w:tc>
        <w:tc>
          <w:tcPr>
            <w:tcW w:w="961" w:type="dxa"/>
            <w:vAlign w:val="center"/>
          </w:tcPr>
          <w:p w14:paraId="421378C2" w14:textId="77777777" w:rsidR="00AB39C2" w:rsidRPr="00EB21DF" w:rsidRDefault="00AB39C2" w:rsidP="00595FEC">
            <w:pPr>
              <w:pStyle w:val="a1"/>
              <w:numPr>
                <w:ilvl w:val="0"/>
                <w:numId w:val="0"/>
              </w:numPr>
              <w:jc w:val="center"/>
              <w:rPr>
                <w:color w:val="1F1F1F"/>
              </w:rPr>
            </w:pPr>
            <w:r w:rsidRPr="00EB21DF">
              <w:rPr>
                <w:color w:val="1F1F1F"/>
              </w:rPr>
              <w:t>0510</w:t>
            </w:r>
          </w:p>
        </w:tc>
        <w:tc>
          <w:tcPr>
            <w:tcW w:w="2807" w:type="dxa"/>
          </w:tcPr>
          <w:p w14:paraId="000C90AF" w14:textId="77777777" w:rsidR="00AB39C2" w:rsidRPr="00EB21DF" w:rsidRDefault="00AB39C2" w:rsidP="00595FEC">
            <w:pPr>
              <w:pStyle w:val="a1"/>
              <w:numPr>
                <w:ilvl w:val="0"/>
                <w:numId w:val="0"/>
              </w:numPr>
            </w:pPr>
            <w:r w:rsidRPr="00EB21DF">
              <w:rPr>
                <w:color w:val="1F1F1F"/>
              </w:rPr>
              <w:t>Khai thác và thu gom than cứng</w:t>
            </w:r>
          </w:p>
        </w:tc>
        <w:tc>
          <w:tcPr>
            <w:tcW w:w="2120" w:type="dxa"/>
            <w:shd w:val="clear" w:color="auto" w:fill="auto"/>
          </w:tcPr>
          <w:p w14:paraId="7D1733C1" w14:textId="77777777" w:rsidR="00AB39C2" w:rsidRPr="00EB21DF" w:rsidRDefault="00AB39C2" w:rsidP="00595FEC">
            <w:pPr>
              <w:pStyle w:val="a1"/>
              <w:numPr>
                <w:ilvl w:val="0"/>
                <w:numId w:val="0"/>
              </w:numPr>
            </w:pPr>
            <w:r w:rsidRPr="00EB21DF">
              <w:t>Khai thác và thu gom than cứng</w:t>
            </w:r>
          </w:p>
        </w:tc>
        <w:tc>
          <w:tcPr>
            <w:tcW w:w="2205" w:type="dxa"/>
            <w:shd w:val="clear" w:color="auto" w:fill="auto"/>
          </w:tcPr>
          <w:p w14:paraId="7E297D6E" w14:textId="77777777" w:rsidR="00AB39C2" w:rsidRPr="00EB21DF" w:rsidRDefault="00AB39C2" w:rsidP="00595FEC">
            <w:pPr>
              <w:pStyle w:val="a1"/>
              <w:numPr>
                <w:ilvl w:val="0"/>
                <w:numId w:val="0"/>
              </w:numPr>
            </w:pPr>
            <w:r w:rsidRPr="00EB21DF">
              <w:rPr>
                <w:color w:val="1F1F1F"/>
              </w:rPr>
              <w:t>Khai thác và thu gom than cứng</w:t>
            </w:r>
          </w:p>
        </w:tc>
      </w:tr>
      <w:tr w:rsidR="00AB39C2" w:rsidRPr="00EB21DF" w14:paraId="740131FF" w14:textId="77777777" w:rsidTr="00595FEC">
        <w:trPr>
          <w:jc w:val="center"/>
        </w:trPr>
        <w:tc>
          <w:tcPr>
            <w:tcW w:w="786" w:type="dxa"/>
            <w:shd w:val="clear" w:color="auto" w:fill="auto"/>
            <w:vAlign w:val="center"/>
          </w:tcPr>
          <w:p w14:paraId="4624A3FD" w14:textId="77777777" w:rsidR="00AB39C2" w:rsidRPr="00EB21DF" w:rsidRDefault="00AB39C2" w:rsidP="00595FEC">
            <w:pPr>
              <w:pStyle w:val="a1"/>
              <w:numPr>
                <w:ilvl w:val="0"/>
                <w:numId w:val="0"/>
              </w:numPr>
              <w:jc w:val="center"/>
            </w:pPr>
            <w:bookmarkStart w:id="27" w:name="_Toc19885821"/>
            <w:bookmarkStart w:id="28" w:name="_Toc19886408"/>
            <w:bookmarkStart w:id="29" w:name="_Toc22645807"/>
            <w:r w:rsidRPr="00EB21DF">
              <w:t>2</w:t>
            </w:r>
            <w:bookmarkEnd w:id="27"/>
            <w:bookmarkEnd w:id="28"/>
            <w:bookmarkEnd w:id="29"/>
          </w:p>
        </w:tc>
        <w:tc>
          <w:tcPr>
            <w:tcW w:w="961" w:type="dxa"/>
            <w:vAlign w:val="center"/>
          </w:tcPr>
          <w:p w14:paraId="06B40B50" w14:textId="77777777" w:rsidR="00AB39C2" w:rsidRPr="00EB21DF" w:rsidRDefault="00AB39C2" w:rsidP="00595FEC">
            <w:pPr>
              <w:pStyle w:val="a1"/>
              <w:numPr>
                <w:ilvl w:val="0"/>
                <w:numId w:val="0"/>
              </w:numPr>
              <w:jc w:val="center"/>
            </w:pPr>
            <w:r w:rsidRPr="00EB21DF">
              <w:t>0520</w:t>
            </w:r>
          </w:p>
        </w:tc>
        <w:tc>
          <w:tcPr>
            <w:tcW w:w="2807" w:type="dxa"/>
          </w:tcPr>
          <w:p w14:paraId="4422ACD7" w14:textId="77777777" w:rsidR="00AB39C2" w:rsidRPr="00EB21DF" w:rsidRDefault="00AB39C2" w:rsidP="00595FEC">
            <w:pPr>
              <w:pStyle w:val="a1"/>
              <w:numPr>
                <w:ilvl w:val="0"/>
                <w:numId w:val="0"/>
              </w:numPr>
            </w:pPr>
            <w:r w:rsidRPr="00EB21DF">
              <w:t>Khai thác và thu gom than non</w:t>
            </w:r>
          </w:p>
        </w:tc>
        <w:tc>
          <w:tcPr>
            <w:tcW w:w="2120" w:type="dxa"/>
            <w:shd w:val="clear" w:color="auto" w:fill="auto"/>
          </w:tcPr>
          <w:p w14:paraId="014D9777" w14:textId="77777777" w:rsidR="00AB39C2" w:rsidRPr="00EB21DF" w:rsidRDefault="00AB39C2" w:rsidP="00595FEC">
            <w:pPr>
              <w:pStyle w:val="a1"/>
              <w:numPr>
                <w:ilvl w:val="0"/>
                <w:numId w:val="0"/>
              </w:numPr>
            </w:pPr>
            <w:r w:rsidRPr="00EB21DF">
              <w:t>Khai thác và thu gom than non</w:t>
            </w:r>
          </w:p>
        </w:tc>
        <w:tc>
          <w:tcPr>
            <w:tcW w:w="2205" w:type="dxa"/>
            <w:shd w:val="clear" w:color="auto" w:fill="auto"/>
          </w:tcPr>
          <w:p w14:paraId="18B85E2A" w14:textId="77777777" w:rsidR="00AB39C2" w:rsidRPr="00EB21DF" w:rsidRDefault="00AB39C2" w:rsidP="00595FEC">
            <w:pPr>
              <w:pStyle w:val="a1"/>
              <w:numPr>
                <w:ilvl w:val="0"/>
                <w:numId w:val="0"/>
              </w:numPr>
            </w:pPr>
            <w:r w:rsidRPr="00EB21DF">
              <w:t>Khai thác và thu gom than non</w:t>
            </w:r>
          </w:p>
        </w:tc>
      </w:tr>
      <w:tr w:rsidR="00AB39C2" w:rsidRPr="00EB21DF" w14:paraId="6361AB14" w14:textId="77777777" w:rsidTr="00595FEC">
        <w:trPr>
          <w:jc w:val="center"/>
        </w:trPr>
        <w:tc>
          <w:tcPr>
            <w:tcW w:w="786" w:type="dxa"/>
            <w:shd w:val="clear" w:color="auto" w:fill="auto"/>
            <w:vAlign w:val="center"/>
          </w:tcPr>
          <w:p w14:paraId="6CE7E694" w14:textId="77777777" w:rsidR="00AB39C2" w:rsidRPr="00EB21DF" w:rsidRDefault="00AB39C2" w:rsidP="00595FEC">
            <w:pPr>
              <w:pStyle w:val="a1"/>
              <w:numPr>
                <w:ilvl w:val="0"/>
                <w:numId w:val="0"/>
              </w:numPr>
              <w:jc w:val="center"/>
            </w:pPr>
            <w:r w:rsidRPr="00EB21DF">
              <w:t>3</w:t>
            </w:r>
          </w:p>
        </w:tc>
        <w:tc>
          <w:tcPr>
            <w:tcW w:w="961" w:type="dxa"/>
            <w:vAlign w:val="center"/>
          </w:tcPr>
          <w:p w14:paraId="1785A365" w14:textId="77777777" w:rsidR="00AB39C2" w:rsidRPr="00EB21DF" w:rsidRDefault="00AB39C2" w:rsidP="00595FEC">
            <w:pPr>
              <w:pStyle w:val="a1"/>
              <w:numPr>
                <w:ilvl w:val="0"/>
                <w:numId w:val="0"/>
              </w:numPr>
              <w:jc w:val="center"/>
            </w:pPr>
            <w:r w:rsidRPr="00EB21DF">
              <w:t>0710</w:t>
            </w:r>
          </w:p>
        </w:tc>
        <w:tc>
          <w:tcPr>
            <w:tcW w:w="2807" w:type="dxa"/>
          </w:tcPr>
          <w:p w14:paraId="7CDA1542" w14:textId="77777777" w:rsidR="00AB39C2" w:rsidRPr="00EB21DF" w:rsidRDefault="00AB39C2" w:rsidP="00595FEC">
            <w:pPr>
              <w:pStyle w:val="a1"/>
              <w:numPr>
                <w:ilvl w:val="0"/>
                <w:numId w:val="0"/>
              </w:numPr>
            </w:pPr>
            <w:r w:rsidRPr="00EB21DF">
              <w:t>Khai thác quặng sắt</w:t>
            </w:r>
          </w:p>
        </w:tc>
        <w:tc>
          <w:tcPr>
            <w:tcW w:w="2120" w:type="dxa"/>
            <w:shd w:val="clear" w:color="auto" w:fill="auto"/>
          </w:tcPr>
          <w:p w14:paraId="556E6E53" w14:textId="77777777" w:rsidR="00AB39C2" w:rsidRPr="00EB21DF" w:rsidRDefault="00AB39C2" w:rsidP="00595FEC">
            <w:pPr>
              <w:pStyle w:val="a1"/>
              <w:numPr>
                <w:ilvl w:val="0"/>
                <w:numId w:val="0"/>
              </w:numPr>
            </w:pPr>
            <w:r w:rsidRPr="00EB21DF">
              <w:t>Khai thác quặng sắt</w:t>
            </w:r>
          </w:p>
        </w:tc>
        <w:tc>
          <w:tcPr>
            <w:tcW w:w="2205" w:type="dxa"/>
            <w:shd w:val="clear" w:color="auto" w:fill="auto"/>
          </w:tcPr>
          <w:p w14:paraId="088B4EFB" w14:textId="77777777" w:rsidR="00AB39C2" w:rsidRPr="00EB21DF" w:rsidRDefault="00AB39C2" w:rsidP="00595FEC">
            <w:pPr>
              <w:pStyle w:val="a1"/>
              <w:numPr>
                <w:ilvl w:val="0"/>
                <w:numId w:val="0"/>
              </w:numPr>
            </w:pPr>
            <w:r w:rsidRPr="00EB21DF">
              <w:t>Khai thác quặng sắt</w:t>
            </w:r>
          </w:p>
        </w:tc>
      </w:tr>
      <w:tr w:rsidR="00AB39C2" w:rsidRPr="00EB21DF" w14:paraId="575AE7DD" w14:textId="77777777" w:rsidTr="00595FEC">
        <w:trPr>
          <w:jc w:val="center"/>
        </w:trPr>
        <w:tc>
          <w:tcPr>
            <w:tcW w:w="786" w:type="dxa"/>
            <w:shd w:val="clear" w:color="auto" w:fill="auto"/>
            <w:vAlign w:val="center"/>
          </w:tcPr>
          <w:p w14:paraId="34ED0B70" w14:textId="77777777" w:rsidR="00AB39C2" w:rsidRPr="00EB21DF" w:rsidRDefault="00AB39C2" w:rsidP="00595FEC">
            <w:pPr>
              <w:pStyle w:val="a1"/>
              <w:numPr>
                <w:ilvl w:val="0"/>
                <w:numId w:val="0"/>
              </w:numPr>
              <w:jc w:val="center"/>
            </w:pPr>
            <w:r w:rsidRPr="00EB21DF">
              <w:t>4</w:t>
            </w:r>
          </w:p>
        </w:tc>
        <w:tc>
          <w:tcPr>
            <w:tcW w:w="961" w:type="dxa"/>
            <w:vAlign w:val="center"/>
          </w:tcPr>
          <w:p w14:paraId="04DC941E" w14:textId="77777777" w:rsidR="00AB39C2" w:rsidRPr="00EB21DF" w:rsidRDefault="00AB39C2" w:rsidP="00595FEC">
            <w:pPr>
              <w:pStyle w:val="a1"/>
              <w:numPr>
                <w:ilvl w:val="0"/>
                <w:numId w:val="0"/>
              </w:numPr>
              <w:tabs>
                <w:tab w:val="right" w:pos="2420"/>
              </w:tabs>
              <w:jc w:val="center"/>
            </w:pPr>
            <w:r w:rsidRPr="00EB21DF">
              <w:t>0722</w:t>
            </w:r>
          </w:p>
        </w:tc>
        <w:tc>
          <w:tcPr>
            <w:tcW w:w="2807" w:type="dxa"/>
          </w:tcPr>
          <w:p w14:paraId="1D2B00DE" w14:textId="77777777" w:rsidR="00AB39C2" w:rsidRPr="00EB21DF" w:rsidRDefault="00AB39C2" w:rsidP="00595FEC">
            <w:pPr>
              <w:pStyle w:val="a1"/>
              <w:numPr>
                <w:ilvl w:val="0"/>
                <w:numId w:val="0"/>
              </w:numPr>
              <w:tabs>
                <w:tab w:val="right" w:pos="2420"/>
              </w:tabs>
            </w:pPr>
            <w:r w:rsidRPr="00EB21DF">
              <w:t>Khai thác quặng kim loại khác không chứa sắt</w:t>
            </w:r>
          </w:p>
        </w:tc>
        <w:tc>
          <w:tcPr>
            <w:tcW w:w="2120" w:type="dxa"/>
            <w:shd w:val="clear" w:color="auto" w:fill="auto"/>
          </w:tcPr>
          <w:p w14:paraId="15CD0072" w14:textId="77777777" w:rsidR="00AB39C2" w:rsidRPr="00EB21DF" w:rsidRDefault="00AB39C2" w:rsidP="00595FEC">
            <w:pPr>
              <w:pStyle w:val="a1"/>
              <w:numPr>
                <w:ilvl w:val="0"/>
                <w:numId w:val="0"/>
              </w:numPr>
              <w:tabs>
                <w:tab w:val="right" w:pos="2420"/>
              </w:tabs>
            </w:pPr>
            <w:r w:rsidRPr="00EB21DF">
              <w:t>Khai thác quặng kim loại khác không chứa sắt</w:t>
            </w:r>
          </w:p>
        </w:tc>
        <w:tc>
          <w:tcPr>
            <w:tcW w:w="2205" w:type="dxa"/>
            <w:shd w:val="clear" w:color="auto" w:fill="auto"/>
          </w:tcPr>
          <w:p w14:paraId="7496C6F0" w14:textId="77777777" w:rsidR="00AB39C2" w:rsidRPr="00EB21DF" w:rsidRDefault="00AB39C2" w:rsidP="00595FEC">
            <w:pPr>
              <w:pStyle w:val="a1"/>
              <w:numPr>
                <w:ilvl w:val="0"/>
                <w:numId w:val="0"/>
              </w:numPr>
            </w:pPr>
          </w:p>
        </w:tc>
      </w:tr>
      <w:tr w:rsidR="00AB39C2" w:rsidRPr="00EB21DF" w14:paraId="48B5741C" w14:textId="77777777" w:rsidTr="00595FEC">
        <w:trPr>
          <w:jc w:val="center"/>
        </w:trPr>
        <w:tc>
          <w:tcPr>
            <w:tcW w:w="786" w:type="dxa"/>
            <w:shd w:val="clear" w:color="auto" w:fill="auto"/>
            <w:vAlign w:val="center"/>
          </w:tcPr>
          <w:p w14:paraId="557DDABB" w14:textId="77777777" w:rsidR="00AB39C2" w:rsidRPr="00EB21DF" w:rsidRDefault="00AB39C2" w:rsidP="00595FEC">
            <w:pPr>
              <w:pStyle w:val="a1"/>
              <w:numPr>
                <w:ilvl w:val="0"/>
                <w:numId w:val="0"/>
              </w:numPr>
              <w:jc w:val="center"/>
            </w:pPr>
            <w:r w:rsidRPr="00EB21DF">
              <w:t>5</w:t>
            </w:r>
          </w:p>
        </w:tc>
        <w:tc>
          <w:tcPr>
            <w:tcW w:w="961" w:type="dxa"/>
            <w:vAlign w:val="center"/>
          </w:tcPr>
          <w:p w14:paraId="583D22C8" w14:textId="77777777" w:rsidR="00AB39C2" w:rsidRPr="00EB21DF" w:rsidRDefault="00AB39C2" w:rsidP="00595FEC">
            <w:pPr>
              <w:pStyle w:val="a1"/>
              <w:numPr>
                <w:ilvl w:val="0"/>
                <w:numId w:val="0"/>
              </w:numPr>
              <w:jc w:val="center"/>
            </w:pPr>
            <w:r w:rsidRPr="00EB21DF">
              <w:t>0810</w:t>
            </w:r>
          </w:p>
        </w:tc>
        <w:tc>
          <w:tcPr>
            <w:tcW w:w="2807" w:type="dxa"/>
          </w:tcPr>
          <w:p w14:paraId="3C6C2D3F" w14:textId="77777777" w:rsidR="00AB39C2" w:rsidRPr="00EB21DF" w:rsidRDefault="00AB39C2" w:rsidP="00595FEC">
            <w:pPr>
              <w:pStyle w:val="a1"/>
              <w:numPr>
                <w:ilvl w:val="0"/>
                <w:numId w:val="0"/>
              </w:numPr>
            </w:pPr>
            <w:r w:rsidRPr="00EB21DF">
              <w:t>Khai thác đá, cát, sỏi, đất sét</w:t>
            </w:r>
          </w:p>
        </w:tc>
        <w:tc>
          <w:tcPr>
            <w:tcW w:w="2120" w:type="dxa"/>
            <w:shd w:val="clear" w:color="auto" w:fill="auto"/>
          </w:tcPr>
          <w:p w14:paraId="1D109485" w14:textId="77777777" w:rsidR="00AB39C2" w:rsidRPr="00EB21DF" w:rsidRDefault="00AB39C2" w:rsidP="00595FEC">
            <w:pPr>
              <w:pStyle w:val="a1"/>
              <w:numPr>
                <w:ilvl w:val="0"/>
                <w:numId w:val="0"/>
              </w:numPr>
            </w:pPr>
            <w:r w:rsidRPr="00EB21DF">
              <w:t>Khai thác đá, cát, sỏi, đất sét</w:t>
            </w:r>
          </w:p>
        </w:tc>
        <w:tc>
          <w:tcPr>
            <w:tcW w:w="2205" w:type="dxa"/>
            <w:shd w:val="clear" w:color="auto" w:fill="auto"/>
            <w:vAlign w:val="center"/>
          </w:tcPr>
          <w:p w14:paraId="201E627F" w14:textId="77777777" w:rsidR="00AB39C2" w:rsidRPr="00EB21DF" w:rsidRDefault="00AB39C2" w:rsidP="00595FEC">
            <w:pPr>
              <w:pStyle w:val="a1"/>
              <w:numPr>
                <w:ilvl w:val="0"/>
                <w:numId w:val="0"/>
              </w:numPr>
            </w:pPr>
            <w:r w:rsidRPr="00EB21DF">
              <w:t>Khai thác đá, cát, sỏi, đất sét</w:t>
            </w:r>
          </w:p>
        </w:tc>
      </w:tr>
      <w:tr w:rsidR="00AB39C2" w:rsidRPr="00EB21DF" w14:paraId="5FA67371" w14:textId="77777777" w:rsidTr="00595FEC">
        <w:trPr>
          <w:trHeight w:val="688"/>
          <w:jc w:val="center"/>
        </w:trPr>
        <w:tc>
          <w:tcPr>
            <w:tcW w:w="786" w:type="dxa"/>
            <w:shd w:val="clear" w:color="auto" w:fill="auto"/>
            <w:vAlign w:val="center"/>
          </w:tcPr>
          <w:p w14:paraId="74342512" w14:textId="77777777" w:rsidR="00AB39C2" w:rsidRPr="00EB21DF" w:rsidRDefault="00AB39C2" w:rsidP="00595FEC">
            <w:pPr>
              <w:pStyle w:val="a1"/>
              <w:numPr>
                <w:ilvl w:val="0"/>
                <w:numId w:val="0"/>
              </w:numPr>
              <w:jc w:val="center"/>
            </w:pPr>
            <w:r w:rsidRPr="00EB21DF">
              <w:t>6</w:t>
            </w:r>
          </w:p>
        </w:tc>
        <w:tc>
          <w:tcPr>
            <w:tcW w:w="961" w:type="dxa"/>
            <w:vAlign w:val="center"/>
          </w:tcPr>
          <w:p w14:paraId="0F7F07A6" w14:textId="77777777" w:rsidR="00AB39C2" w:rsidRPr="00EB21DF" w:rsidRDefault="00AB39C2" w:rsidP="00595FEC">
            <w:pPr>
              <w:pStyle w:val="a1"/>
              <w:numPr>
                <w:ilvl w:val="0"/>
                <w:numId w:val="0"/>
              </w:numPr>
              <w:jc w:val="center"/>
              <w:rPr>
                <w:color w:val="1F1F1F"/>
              </w:rPr>
            </w:pPr>
            <w:r w:rsidRPr="00EB21DF">
              <w:rPr>
                <w:color w:val="1F1F1F"/>
              </w:rPr>
              <w:t>0892</w:t>
            </w:r>
          </w:p>
        </w:tc>
        <w:tc>
          <w:tcPr>
            <w:tcW w:w="2807" w:type="dxa"/>
          </w:tcPr>
          <w:p w14:paraId="17551232" w14:textId="77777777" w:rsidR="00AB39C2" w:rsidRPr="00EB21DF" w:rsidRDefault="00AB39C2" w:rsidP="00595FEC">
            <w:pPr>
              <w:pStyle w:val="a1"/>
              <w:numPr>
                <w:ilvl w:val="0"/>
                <w:numId w:val="0"/>
              </w:numPr>
            </w:pPr>
            <w:r w:rsidRPr="00EB21DF">
              <w:rPr>
                <w:color w:val="1F1F1F"/>
              </w:rPr>
              <w:t>Khai thác và thu gom than bùn</w:t>
            </w:r>
          </w:p>
        </w:tc>
        <w:tc>
          <w:tcPr>
            <w:tcW w:w="2120" w:type="dxa"/>
            <w:shd w:val="clear" w:color="auto" w:fill="auto"/>
          </w:tcPr>
          <w:p w14:paraId="35A7C60E" w14:textId="77777777" w:rsidR="00AB39C2" w:rsidRPr="00EB21DF" w:rsidRDefault="00AB39C2" w:rsidP="00595FEC">
            <w:pPr>
              <w:pStyle w:val="a1"/>
              <w:numPr>
                <w:ilvl w:val="0"/>
                <w:numId w:val="0"/>
              </w:numPr>
            </w:pPr>
          </w:p>
        </w:tc>
        <w:tc>
          <w:tcPr>
            <w:tcW w:w="2205" w:type="dxa"/>
            <w:shd w:val="clear" w:color="auto" w:fill="auto"/>
          </w:tcPr>
          <w:p w14:paraId="0065E247" w14:textId="77777777" w:rsidR="00AB39C2" w:rsidRPr="00EB21DF" w:rsidRDefault="00AB39C2" w:rsidP="00595FEC">
            <w:pPr>
              <w:pStyle w:val="a1"/>
              <w:numPr>
                <w:ilvl w:val="0"/>
                <w:numId w:val="0"/>
              </w:numPr>
            </w:pPr>
            <w:r w:rsidRPr="00EB21DF">
              <w:rPr>
                <w:color w:val="1F1F1F"/>
              </w:rPr>
              <w:t>Khai thác và thu gom than bùn</w:t>
            </w:r>
          </w:p>
        </w:tc>
      </w:tr>
      <w:tr w:rsidR="00AB39C2" w:rsidRPr="00EB21DF" w14:paraId="7DF0734F" w14:textId="77777777" w:rsidTr="00595FEC">
        <w:trPr>
          <w:jc w:val="center"/>
        </w:trPr>
        <w:tc>
          <w:tcPr>
            <w:tcW w:w="786" w:type="dxa"/>
            <w:shd w:val="clear" w:color="auto" w:fill="auto"/>
            <w:vAlign w:val="center"/>
          </w:tcPr>
          <w:p w14:paraId="0FA791FE" w14:textId="77777777" w:rsidR="00AB39C2" w:rsidRPr="00EB21DF" w:rsidRDefault="00AB39C2" w:rsidP="00595FEC">
            <w:pPr>
              <w:pStyle w:val="a1"/>
              <w:numPr>
                <w:ilvl w:val="0"/>
                <w:numId w:val="0"/>
              </w:numPr>
              <w:jc w:val="center"/>
            </w:pPr>
            <w:r w:rsidRPr="00EB21DF">
              <w:t>7</w:t>
            </w:r>
          </w:p>
        </w:tc>
        <w:tc>
          <w:tcPr>
            <w:tcW w:w="961" w:type="dxa"/>
            <w:vAlign w:val="center"/>
          </w:tcPr>
          <w:p w14:paraId="2A987A44" w14:textId="77777777" w:rsidR="00AB39C2" w:rsidRPr="00EB21DF" w:rsidRDefault="00AB39C2" w:rsidP="00595FEC">
            <w:pPr>
              <w:pStyle w:val="a1"/>
              <w:numPr>
                <w:ilvl w:val="0"/>
                <w:numId w:val="0"/>
              </w:numPr>
              <w:jc w:val="center"/>
              <w:rPr>
                <w:color w:val="1F1F1F"/>
              </w:rPr>
            </w:pPr>
            <w:r w:rsidRPr="00EB21DF">
              <w:rPr>
                <w:color w:val="1F1F1F"/>
              </w:rPr>
              <w:t>0990</w:t>
            </w:r>
          </w:p>
        </w:tc>
        <w:tc>
          <w:tcPr>
            <w:tcW w:w="2807" w:type="dxa"/>
          </w:tcPr>
          <w:p w14:paraId="36975700" w14:textId="77777777" w:rsidR="00AB39C2" w:rsidRPr="00EB21DF" w:rsidRDefault="00AB39C2" w:rsidP="00595FEC">
            <w:pPr>
              <w:pStyle w:val="a1"/>
              <w:numPr>
                <w:ilvl w:val="0"/>
                <w:numId w:val="0"/>
              </w:numPr>
              <w:rPr>
                <w:color w:val="1F1F1F"/>
              </w:rPr>
            </w:pPr>
            <w:r w:rsidRPr="00EB21DF">
              <w:rPr>
                <w:color w:val="1F1F1F"/>
              </w:rPr>
              <w:t>Hoạt động dịch vụ hỗ trợ khai khoáng khác</w:t>
            </w:r>
          </w:p>
        </w:tc>
        <w:tc>
          <w:tcPr>
            <w:tcW w:w="2120" w:type="dxa"/>
            <w:shd w:val="clear" w:color="auto" w:fill="auto"/>
          </w:tcPr>
          <w:p w14:paraId="66F15BBC" w14:textId="77777777" w:rsidR="00AB39C2" w:rsidRPr="00EB21DF" w:rsidRDefault="00AB39C2" w:rsidP="00595FEC">
            <w:pPr>
              <w:pStyle w:val="a1"/>
              <w:numPr>
                <w:ilvl w:val="0"/>
                <w:numId w:val="0"/>
              </w:numPr>
              <w:rPr>
                <w:color w:val="1F1F1F"/>
              </w:rPr>
            </w:pPr>
          </w:p>
        </w:tc>
        <w:tc>
          <w:tcPr>
            <w:tcW w:w="2205" w:type="dxa"/>
            <w:shd w:val="clear" w:color="auto" w:fill="auto"/>
          </w:tcPr>
          <w:p w14:paraId="5459391A" w14:textId="77777777" w:rsidR="00AB39C2" w:rsidRPr="00EB21DF" w:rsidRDefault="00AB39C2" w:rsidP="00595FEC">
            <w:pPr>
              <w:pStyle w:val="a1"/>
              <w:numPr>
                <w:ilvl w:val="0"/>
                <w:numId w:val="0"/>
              </w:numPr>
              <w:rPr>
                <w:color w:val="1F1F1F"/>
              </w:rPr>
            </w:pPr>
            <w:r w:rsidRPr="00EB21DF">
              <w:rPr>
                <w:color w:val="1F1F1F"/>
              </w:rPr>
              <w:t>Hoạt động dịch vụ hỗ trợ khai khoáng khác</w:t>
            </w:r>
          </w:p>
        </w:tc>
      </w:tr>
      <w:tr w:rsidR="00AB39C2" w:rsidRPr="00EB21DF" w14:paraId="3349C8BD" w14:textId="77777777" w:rsidTr="00595FEC">
        <w:trPr>
          <w:jc w:val="center"/>
        </w:trPr>
        <w:tc>
          <w:tcPr>
            <w:tcW w:w="786" w:type="dxa"/>
            <w:shd w:val="clear" w:color="auto" w:fill="auto"/>
            <w:vAlign w:val="center"/>
          </w:tcPr>
          <w:p w14:paraId="0C8487E0" w14:textId="77777777" w:rsidR="00AB39C2" w:rsidRPr="00EB21DF" w:rsidRDefault="00AB39C2" w:rsidP="00595FEC">
            <w:pPr>
              <w:pStyle w:val="a1"/>
              <w:numPr>
                <w:ilvl w:val="0"/>
                <w:numId w:val="0"/>
              </w:numPr>
              <w:jc w:val="center"/>
            </w:pPr>
            <w:r w:rsidRPr="00EB21DF">
              <w:t>8</w:t>
            </w:r>
          </w:p>
        </w:tc>
        <w:tc>
          <w:tcPr>
            <w:tcW w:w="961" w:type="dxa"/>
            <w:vAlign w:val="center"/>
          </w:tcPr>
          <w:p w14:paraId="535D5EB0" w14:textId="77777777" w:rsidR="00AB39C2" w:rsidRPr="00EB21DF" w:rsidRDefault="00AB39C2" w:rsidP="00595FEC">
            <w:pPr>
              <w:pStyle w:val="a1"/>
              <w:numPr>
                <w:ilvl w:val="0"/>
                <w:numId w:val="0"/>
              </w:numPr>
              <w:jc w:val="center"/>
              <w:rPr>
                <w:color w:val="1F1F1F"/>
              </w:rPr>
            </w:pPr>
            <w:r w:rsidRPr="00EB21DF">
              <w:rPr>
                <w:color w:val="1F1F1F"/>
              </w:rPr>
              <w:t>0321</w:t>
            </w:r>
          </w:p>
        </w:tc>
        <w:tc>
          <w:tcPr>
            <w:tcW w:w="2807" w:type="dxa"/>
          </w:tcPr>
          <w:p w14:paraId="40065643" w14:textId="77777777" w:rsidR="00AB39C2" w:rsidRPr="00EB21DF" w:rsidRDefault="00AB39C2" w:rsidP="00595FEC">
            <w:pPr>
              <w:pStyle w:val="a1"/>
              <w:numPr>
                <w:ilvl w:val="0"/>
                <w:numId w:val="0"/>
              </w:numPr>
              <w:rPr>
                <w:color w:val="1F1F1F"/>
              </w:rPr>
            </w:pPr>
            <w:r w:rsidRPr="00EB21DF">
              <w:rPr>
                <w:color w:val="1F1F1F"/>
              </w:rPr>
              <w:t>Nuôi trồng thủy sản biển</w:t>
            </w:r>
          </w:p>
        </w:tc>
        <w:tc>
          <w:tcPr>
            <w:tcW w:w="2120" w:type="dxa"/>
            <w:shd w:val="clear" w:color="auto" w:fill="auto"/>
          </w:tcPr>
          <w:p w14:paraId="4E281763" w14:textId="77777777" w:rsidR="00AB39C2" w:rsidRPr="00EB21DF" w:rsidRDefault="00AB39C2" w:rsidP="00595FEC">
            <w:pPr>
              <w:pStyle w:val="a1"/>
              <w:numPr>
                <w:ilvl w:val="0"/>
                <w:numId w:val="0"/>
              </w:numPr>
            </w:pPr>
            <w:r w:rsidRPr="00EB21DF">
              <w:rPr>
                <w:color w:val="1F1F1F"/>
              </w:rPr>
              <w:t>Nuôi trồng thủy sản biển</w:t>
            </w:r>
          </w:p>
        </w:tc>
        <w:tc>
          <w:tcPr>
            <w:tcW w:w="2205" w:type="dxa"/>
            <w:shd w:val="clear" w:color="auto" w:fill="auto"/>
            <w:vAlign w:val="center"/>
          </w:tcPr>
          <w:p w14:paraId="73162301" w14:textId="77777777" w:rsidR="00AB39C2" w:rsidRPr="00EB21DF" w:rsidRDefault="00AB39C2" w:rsidP="00595FEC">
            <w:pPr>
              <w:pStyle w:val="a1"/>
              <w:numPr>
                <w:ilvl w:val="0"/>
                <w:numId w:val="0"/>
              </w:numPr>
            </w:pPr>
            <w:r w:rsidRPr="00EB21DF">
              <w:rPr>
                <w:color w:val="1F1F1F"/>
              </w:rPr>
              <w:t>Nuôi trồng thủy sản biển</w:t>
            </w:r>
          </w:p>
        </w:tc>
      </w:tr>
      <w:tr w:rsidR="00AB39C2" w:rsidRPr="00EB21DF" w14:paraId="7A42135F" w14:textId="77777777" w:rsidTr="00595FEC">
        <w:trPr>
          <w:jc w:val="center"/>
        </w:trPr>
        <w:tc>
          <w:tcPr>
            <w:tcW w:w="786" w:type="dxa"/>
            <w:shd w:val="clear" w:color="auto" w:fill="auto"/>
            <w:vAlign w:val="center"/>
          </w:tcPr>
          <w:p w14:paraId="30A6B960" w14:textId="77777777" w:rsidR="00AB39C2" w:rsidRPr="00EB21DF" w:rsidRDefault="00AB39C2" w:rsidP="00595FEC">
            <w:pPr>
              <w:pStyle w:val="a1"/>
              <w:numPr>
                <w:ilvl w:val="0"/>
                <w:numId w:val="0"/>
              </w:numPr>
              <w:jc w:val="center"/>
            </w:pPr>
            <w:r w:rsidRPr="00EB21DF">
              <w:t>9</w:t>
            </w:r>
          </w:p>
        </w:tc>
        <w:tc>
          <w:tcPr>
            <w:tcW w:w="961" w:type="dxa"/>
            <w:vAlign w:val="center"/>
          </w:tcPr>
          <w:p w14:paraId="072272FE" w14:textId="77777777" w:rsidR="00AB39C2" w:rsidRPr="00EB21DF" w:rsidRDefault="00AB39C2" w:rsidP="00595FEC">
            <w:pPr>
              <w:pStyle w:val="a1"/>
              <w:numPr>
                <w:ilvl w:val="0"/>
                <w:numId w:val="0"/>
              </w:numPr>
              <w:jc w:val="center"/>
              <w:rPr>
                <w:color w:val="1F1F1F"/>
              </w:rPr>
            </w:pPr>
            <w:r w:rsidRPr="00EB21DF">
              <w:rPr>
                <w:color w:val="1F1F1F"/>
              </w:rPr>
              <w:t>1104</w:t>
            </w:r>
          </w:p>
        </w:tc>
        <w:tc>
          <w:tcPr>
            <w:tcW w:w="2807" w:type="dxa"/>
            <w:vAlign w:val="center"/>
          </w:tcPr>
          <w:p w14:paraId="4FA228F4" w14:textId="77777777" w:rsidR="00AB39C2" w:rsidRPr="00EB21DF" w:rsidRDefault="00AB39C2" w:rsidP="00595FEC">
            <w:pPr>
              <w:pStyle w:val="a1"/>
              <w:numPr>
                <w:ilvl w:val="0"/>
                <w:numId w:val="0"/>
              </w:numPr>
            </w:pPr>
            <w:r w:rsidRPr="00EB21DF">
              <w:rPr>
                <w:color w:val="1F1F1F"/>
              </w:rPr>
              <w:t>Sản xuất đồ uống không cồn, nước khoáng</w:t>
            </w:r>
          </w:p>
        </w:tc>
        <w:tc>
          <w:tcPr>
            <w:tcW w:w="2120" w:type="dxa"/>
            <w:shd w:val="clear" w:color="auto" w:fill="auto"/>
          </w:tcPr>
          <w:p w14:paraId="1B09F8B4" w14:textId="77777777" w:rsidR="00AB39C2" w:rsidRPr="00EB21DF" w:rsidRDefault="00AB39C2" w:rsidP="00595FEC">
            <w:pPr>
              <w:pStyle w:val="a1"/>
              <w:numPr>
                <w:ilvl w:val="0"/>
                <w:numId w:val="0"/>
              </w:numPr>
            </w:pPr>
          </w:p>
        </w:tc>
        <w:tc>
          <w:tcPr>
            <w:tcW w:w="2205" w:type="dxa"/>
            <w:shd w:val="clear" w:color="auto" w:fill="auto"/>
            <w:vAlign w:val="center"/>
          </w:tcPr>
          <w:p w14:paraId="6896BF9F" w14:textId="77777777" w:rsidR="00AB39C2" w:rsidRPr="00EB21DF" w:rsidRDefault="00AB39C2" w:rsidP="00595FEC">
            <w:pPr>
              <w:pStyle w:val="a1"/>
              <w:numPr>
                <w:ilvl w:val="0"/>
                <w:numId w:val="0"/>
              </w:numPr>
            </w:pPr>
            <w:r w:rsidRPr="00EB21DF">
              <w:rPr>
                <w:color w:val="1F1F1F"/>
              </w:rPr>
              <w:t>Sản xuất đồ uống không cồn, nước khoáng</w:t>
            </w:r>
          </w:p>
        </w:tc>
      </w:tr>
      <w:tr w:rsidR="00AB39C2" w:rsidRPr="00EB21DF" w14:paraId="4EF33826" w14:textId="77777777" w:rsidTr="00595FEC">
        <w:trPr>
          <w:jc w:val="center"/>
        </w:trPr>
        <w:tc>
          <w:tcPr>
            <w:tcW w:w="786" w:type="dxa"/>
            <w:shd w:val="clear" w:color="auto" w:fill="auto"/>
            <w:vAlign w:val="center"/>
          </w:tcPr>
          <w:p w14:paraId="53EE10D5" w14:textId="77777777" w:rsidR="00AB39C2" w:rsidRPr="00EB21DF" w:rsidRDefault="00AB39C2" w:rsidP="00595FEC">
            <w:pPr>
              <w:pStyle w:val="a1"/>
              <w:numPr>
                <w:ilvl w:val="0"/>
                <w:numId w:val="0"/>
              </w:numPr>
              <w:jc w:val="center"/>
            </w:pPr>
            <w:r w:rsidRPr="00EB21DF">
              <w:t>10</w:t>
            </w:r>
          </w:p>
        </w:tc>
        <w:tc>
          <w:tcPr>
            <w:tcW w:w="961" w:type="dxa"/>
            <w:vAlign w:val="center"/>
          </w:tcPr>
          <w:p w14:paraId="6F0895D1" w14:textId="77777777" w:rsidR="00AB39C2" w:rsidRPr="00EB21DF" w:rsidRDefault="00AB39C2" w:rsidP="00595FEC">
            <w:pPr>
              <w:pStyle w:val="a1"/>
              <w:numPr>
                <w:ilvl w:val="0"/>
                <w:numId w:val="0"/>
              </w:numPr>
              <w:jc w:val="center"/>
              <w:rPr>
                <w:color w:val="1F1F1F"/>
              </w:rPr>
            </w:pPr>
            <w:r w:rsidRPr="00EB21DF">
              <w:rPr>
                <w:color w:val="1F1F1F"/>
              </w:rPr>
              <w:t>2211</w:t>
            </w:r>
          </w:p>
        </w:tc>
        <w:tc>
          <w:tcPr>
            <w:tcW w:w="2807" w:type="dxa"/>
          </w:tcPr>
          <w:p w14:paraId="376855FB" w14:textId="77777777" w:rsidR="00AB39C2" w:rsidRPr="00EB21DF" w:rsidRDefault="00AB39C2" w:rsidP="00595FEC">
            <w:pPr>
              <w:pStyle w:val="a1"/>
              <w:numPr>
                <w:ilvl w:val="0"/>
                <w:numId w:val="0"/>
              </w:numPr>
            </w:pPr>
            <w:r w:rsidRPr="00EB21DF">
              <w:rPr>
                <w:color w:val="1F1F1F"/>
              </w:rPr>
              <w:t>Sản xuất săm, lốp cao su; đắp và tái chế lốp cao su</w:t>
            </w:r>
          </w:p>
        </w:tc>
        <w:tc>
          <w:tcPr>
            <w:tcW w:w="2120" w:type="dxa"/>
            <w:shd w:val="clear" w:color="auto" w:fill="auto"/>
          </w:tcPr>
          <w:p w14:paraId="38B75D1E" w14:textId="77777777" w:rsidR="00AB39C2" w:rsidRPr="00EB21DF" w:rsidRDefault="00AB39C2" w:rsidP="00595FEC">
            <w:pPr>
              <w:pStyle w:val="a1"/>
              <w:numPr>
                <w:ilvl w:val="0"/>
                <w:numId w:val="0"/>
              </w:numPr>
            </w:pPr>
            <w:r w:rsidRPr="00EB21DF">
              <w:t>Sản xuất săm, lốp cao su; đắp và tái chế lốp cao su</w:t>
            </w:r>
          </w:p>
        </w:tc>
        <w:tc>
          <w:tcPr>
            <w:tcW w:w="2205" w:type="dxa"/>
            <w:shd w:val="clear" w:color="auto" w:fill="auto"/>
            <w:vAlign w:val="center"/>
          </w:tcPr>
          <w:p w14:paraId="6D7C270E" w14:textId="77777777" w:rsidR="00AB39C2" w:rsidRPr="00EB21DF" w:rsidRDefault="00AB39C2" w:rsidP="00595FEC">
            <w:pPr>
              <w:pStyle w:val="a1"/>
              <w:numPr>
                <w:ilvl w:val="0"/>
                <w:numId w:val="0"/>
              </w:numPr>
            </w:pPr>
            <w:r w:rsidRPr="00EB21DF">
              <w:rPr>
                <w:color w:val="1F1F1F"/>
              </w:rPr>
              <w:t>Sản xuất săm, lốp cao su; đắp và tái chế lốp cao su</w:t>
            </w:r>
          </w:p>
        </w:tc>
      </w:tr>
      <w:tr w:rsidR="00AB39C2" w:rsidRPr="00EB21DF" w14:paraId="60C77D5B" w14:textId="77777777" w:rsidTr="00595FEC">
        <w:trPr>
          <w:jc w:val="center"/>
        </w:trPr>
        <w:tc>
          <w:tcPr>
            <w:tcW w:w="786" w:type="dxa"/>
            <w:shd w:val="clear" w:color="auto" w:fill="auto"/>
            <w:vAlign w:val="center"/>
          </w:tcPr>
          <w:p w14:paraId="63BDF194" w14:textId="77777777" w:rsidR="00AB39C2" w:rsidRPr="00EB21DF" w:rsidRDefault="00AB39C2" w:rsidP="00595FEC">
            <w:pPr>
              <w:pStyle w:val="a1"/>
              <w:numPr>
                <w:ilvl w:val="0"/>
                <w:numId w:val="0"/>
              </w:numPr>
              <w:jc w:val="center"/>
            </w:pPr>
            <w:r w:rsidRPr="00EB21DF">
              <w:t>11</w:t>
            </w:r>
          </w:p>
        </w:tc>
        <w:tc>
          <w:tcPr>
            <w:tcW w:w="961" w:type="dxa"/>
            <w:vAlign w:val="center"/>
          </w:tcPr>
          <w:p w14:paraId="08E9AA90" w14:textId="77777777" w:rsidR="00AB39C2" w:rsidRPr="00EB21DF" w:rsidRDefault="00AB39C2" w:rsidP="00595FEC">
            <w:pPr>
              <w:pStyle w:val="a1"/>
              <w:numPr>
                <w:ilvl w:val="0"/>
                <w:numId w:val="0"/>
              </w:numPr>
              <w:jc w:val="center"/>
              <w:rPr>
                <w:color w:val="1F1F1F"/>
              </w:rPr>
            </w:pPr>
            <w:r w:rsidRPr="00EB21DF">
              <w:rPr>
                <w:color w:val="1F1F1F"/>
              </w:rPr>
              <w:t>2219</w:t>
            </w:r>
          </w:p>
        </w:tc>
        <w:tc>
          <w:tcPr>
            <w:tcW w:w="2807" w:type="dxa"/>
          </w:tcPr>
          <w:p w14:paraId="07410A17" w14:textId="77777777" w:rsidR="00AB39C2" w:rsidRPr="00EB21DF" w:rsidRDefault="00AB39C2" w:rsidP="00595FEC">
            <w:pPr>
              <w:pStyle w:val="a1"/>
              <w:numPr>
                <w:ilvl w:val="0"/>
                <w:numId w:val="0"/>
              </w:numPr>
            </w:pPr>
            <w:r w:rsidRPr="00EB21DF">
              <w:rPr>
                <w:color w:val="1F1F1F"/>
              </w:rPr>
              <w:t>Sản xuất sản phẩm khác từ cao su</w:t>
            </w:r>
          </w:p>
        </w:tc>
        <w:tc>
          <w:tcPr>
            <w:tcW w:w="2120" w:type="dxa"/>
            <w:shd w:val="clear" w:color="auto" w:fill="auto"/>
          </w:tcPr>
          <w:p w14:paraId="652CDB89" w14:textId="77777777" w:rsidR="00AB39C2" w:rsidRPr="00EB21DF" w:rsidRDefault="00AB39C2" w:rsidP="00595FEC">
            <w:pPr>
              <w:pStyle w:val="a1"/>
              <w:numPr>
                <w:ilvl w:val="0"/>
                <w:numId w:val="0"/>
              </w:numPr>
            </w:pPr>
          </w:p>
        </w:tc>
        <w:tc>
          <w:tcPr>
            <w:tcW w:w="2205" w:type="dxa"/>
            <w:shd w:val="clear" w:color="auto" w:fill="auto"/>
            <w:vAlign w:val="center"/>
          </w:tcPr>
          <w:p w14:paraId="04EF060B" w14:textId="77777777" w:rsidR="00AB39C2" w:rsidRPr="00EB21DF" w:rsidRDefault="00AB39C2" w:rsidP="00595FEC">
            <w:pPr>
              <w:pStyle w:val="a1"/>
              <w:numPr>
                <w:ilvl w:val="0"/>
                <w:numId w:val="0"/>
              </w:numPr>
            </w:pPr>
            <w:r w:rsidRPr="00EB21DF">
              <w:rPr>
                <w:color w:val="1F1F1F"/>
              </w:rPr>
              <w:t>Sản xuất sản phẩm khác từ cao su</w:t>
            </w:r>
          </w:p>
        </w:tc>
      </w:tr>
      <w:tr w:rsidR="00AB39C2" w:rsidRPr="00EB21DF" w14:paraId="234D3E4A" w14:textId="77777777" w:rsidTr="00595FEC">
        <w:trPr>
          <w:jc w:val="center"/>
        </w:trPr>
        <w:tc>
          <w:tcPr>
            <w:tcW w:w="786" w:type="dxa"/>
            <w:shd w:val="clear" w:color="auto" w:fill="auto"/>
            <w:vAlign w:val="center"/>
          </w:tcPr>
          <w:p w14:paraId="6020F016" w14:textId="77777777" w:rsidR="00AB39C2" w:rsidRPr="00EB21DF" w:rsidRDefault="00AB39C2" w:rsidP="00595FEC">
            <w:pPr>
              <w:pStyle w:val="a1"/>
              <w:numPr>
                <w:ilvl w:val="0"/>
                <w:numId w:val="0"/>
              </w:numPr>
              <w:jc w:val="center"/>
            </w:pPr>
            <w:r w:rsidRPr="00EB21DF">
              <w:t>12</w:t>
            </w:r>
          </w:p>
        </w:tc>
        <w:tc>
          <w:tcPr>
            <w:tcW w:w="961" w:type="dxa"/>
            <w:vAlign w:val="center"/>
          </w:tcPr>
          <w:p w14:paraId="6AA768A3" w14:textId="77777777" w:rsidR="00AB39C2" w:rsidRPr="00EB21DF" w:rsidRDefault="00AB39C2" w:rsidP="00595FEC">
            <w:pPr>
              <w:pStyle w:val="a1"/>
              <w:numPr>
                <w:ilvl w:val="0"/>
                <w:numId w:val="0"/>
              </w:numPr>
              <w:jc w:val="center"/>
            </w:pPr>
            <w:r w:rsidRPr="00EB21DF">
              <w:t>2392</w:t>
            </w:r>
          </w:p>
        </w:tc>
        <w:tc>
          <w:tcPr>
            <w:tcW w:w="2807" w:type="dxa"/>
          </w:tcPr>
          <w:p w14:paraId="33661D97" w14:textId="77777777" w:rsidR="00AB39C2" w:rsidRPr="00EB21DF" w:rsidRDefault="00AB39C2" w:rsidP="00595FEC">
            <w:pPr>
              <w:pStyle w:val="a1"/>
              <w:numPr>
                <w:ilvl w:val="0"/>
                <w:numId w:val="0"/>
              </w:numPr>
            </w:pPr>
            <w:r w:rsidRPr="00EB21DF">
              <w:t>Sản xuất vật liệu xây dựng từ đất sét</w:t>
            </w:r>
          </w:p>
        </w:tc>
        <w:tc>
          <w:tcPr>
            <w:tcW w:w="2120" w:type="dxa"/>
            <w:shd w:val="clear" w:color="auto" w:fill="auto"/>
          </w:tcPr>
          <w:p w14:paraId="6F8A04AA" w14:textId="77777777" w:rsidR="00AB39C2" w:rsidRPr="00EB21DF" w:rsidRDefault="00AB39C2" w:rsidP="00595FEC">
            <w:pPr>
              <w:pStyle w:val="a1"/>
              <w:numPr>
                <w:ilvl w:val="0"/>
                <w:numId w:val="0"/>
              </w:numPr>
            </w:pPr>
            <w:r w:rsidRPr="00EB21DF">
              <w:t>Sản xuất vật liệu xây dựng từ đất sét</w:t>
            </w:r>
          </w:p>
        </w:tc>
        <w:tc>
          <w:tcPr>
            <w:tcW w:w="2205" w:type="dxa"/>
            <w:shd w:val="clear" w:color="auto" w:fill="auto"/>
            <w:vAlign w:val="center"/>
          </w:tcPr>
          <w:p w14:paraId="1CE1F3A8" w14:textId="77777777" w:rsidR="00AB39C2" w:rsidRPr="00EB21DF" w:rsidRDefault="00AB39C2" w:rsidP="00595FEC">
            <w:pPr>
              <w:pStyle w:val="a1"/>
              <w:numPr>
                <w:ilvl w:val="0"/>
                <w:numId w:val="0"/>
              </w:numPr>
            </w:pPr>
          </w:p>
        </w:tc>
      </w:tr>
      <w:tr w:rsidR="00AB39C2" w:rsidRPr="00EB21DF" w14:paraId="15A3B2E6" w14:textId="77777777" w:rsidTr="00595FEC">
        <w:trPr>
          <w:jc w:val="center"/>
        </w:trPr>
        <w:tc>
          <w:tcPr>
            <w:tcW w:w="786" w:type="dxa"/>
            <w:shd w:val="clear" w:color="auto" w:fill="auto"/>
            <w:vAlign w:val="center"/>
          </w:tcPr>
          <w:p w14:paraId="655B5095" w14:textId="77777777" w:rsidR="00AB39C2" w:rsidRPr="00EB21DF" w:rsidRDefault="00AB39C2" w:rsidP="00595FEC">
            <w:pPr>
              <w:pStyle w:val="a1"/>
              <w:numPr>
                <w:ilvl w:val="0"/>
                <w:numId w:val="0"/>
              </w:numPr>
              <w:jc w:val="center"/>
            </w:pPr>
            <w:r w:rsidRPr="00EB21DF">
              <w:t>13</w:t>
            </w:r>
          </w:p>
        </w:tc>
        <w:tc>
          <w:tcPr>
            <w:tcW w:w="961" w:type="dxa"/>
            <w:vAlign w:val="center"/>
          </w:tcPr>
          <w:p w14:paraId="7B2F4AB4" w14:textId="77777777" w:rsidR="00AB39C2" w:rsidRPr="00EB21DF" w:rsidRDefault="00AB39C2" w:rsidP="00595FEC">
            <w:pPr>
              <w:pStyle w:val="a1"/>
              <w:numPr>
                <w:ilvl w:val="0"/>
                <w:numId w:val="0"/>
              </w:numPr>
              <w:jc w:val="center"/>
              <w:rPr>
                <w:color w:val="1F1F1F"/>
              </w:rPr>
            </w:pPr>
            <w:r w:rsidRPr="00EB21DF">
              <w:rPr>
                <w:color w:val="1F1F1F"/>
              </w:rPr>
              <w:t>2511</w:t>
            </w:r>
          </w:p>
        </w:tc>
        <w:tc>
          <w:tcPr>
            <w:tcW w:w="2807" w:type="dxa"/>
            <w:vAlign w:val="center"/>
          </w:tcPr>
          <w:p w14:paraId="6051CEC7" w14:textId="77777777" w:rsidR="00AB39C2" w:rsidRPr="00EB21DF" w:rsidRDefault="00AB39C2" w:rsidP="00595FEC">
            <w:pPr>
              <w:pStyle w:val="a1"/>
              <w:numPr>
                <w:ilvl w:val="0"/>
                <w:numId w:val="0"/>
              </w:numPr>
            </w:pPr>
            <w:r w:rsidRPr="00EB21DF">
              <w:rPr>
                <w:color w:val="1F1F1F"/>
              </w:rPr>
              <w:t>Sản xuất các cấu kiện kim loại</w:t>
            </w:r>
          </w:p>
        </w:tc>
        <w:tc>
          <w:tcPr>
            <w:tcW w:w="2120" w:type="dxa"/>
            <w:shd w:val="clear" w:color="auto" w:fill="auto"/>
          </w:tcPr>
          <w:p w14:paraId="3D769E01" w14:textId="77777777" w:rsidR="00AB39C2" w:rsidRPr="00EB21DF" w:rsidRDefault="00AB39C2" w:rsidP="00595FEC">
            <w:pPr>
              <w:pStyle w:val="a1"/>
              <w:numPr>
                <w:ilvl w:val="0"/>
                <w:numId w:val="0"/>
              </w:numPr>
            </w:pPr>
          </w:p>
        </w:tc>
        <w:tc>
          <w:tcPr>
            <w:tcW w:w="2205" w:type="dxa"/>
            <w:shd w:val="clear" w:color="auto" w:fill="auto"/>
            <w:vAlign w:val="center"/>
          </w:tcPr>
          <w:p w14:paraId="0A9873EB" w14:textId="77777777" w:rsidR="00AB39C2" w:rsidRPr="00EB21DF" w:rsidRDefault="00AB39C2" w:rsidP="00595FEC">
            <w:pPr>
              <w:pStyle w:val="a1"/>
              <w:numPr>
                <w:ilvl w:val="0"/>
                <w:numId w:val="0"/>
              </w:numPr>
              <w:rPr>
                <w:color w:val="1F1F1F"/>
              </w:rPr>
            </w:pPr>
            <w:r w:rsidRPr="00EB21DF">
              <w:rPr>
                <w:color w:val="1F1F1F"/>
              </w:rPr>
              <w:t>Sản xuất các cấu kiện kim loại</w:t>
            </w:r>
          </w:p>
        </w:tc>
      </w:tr>
      <w:tr w:rsidR="00AB39C2" w:rsidRPr="00EB21DF" w14:paraId="562F3899" w14:textId="77777777" w:rsidTr="00595FEC">
        <w:trPr>
          <w:jc w:val="center"/>
        </w:trPr>
        <w:tc>
          <w:tcPr>
            <w:tcW w:w="786" w:type="dxa"/>
            <w:shd w:val="clear" w:color="auto" w:fill="auto"/>
            <w:vAlign w:val="center"/>
          </w:tcPr>
          <w:p w14:paraId="4412E1B2" w14:textId="77777777" w:rsidR="00AB39C2" w:rsidRPr="00EB21DF" w:rsidRDefault="00AB39C2" w:rsidP="00595FEC">
            <w:pPr>
              <w:pStyle w:val="a1"/>
              <w:numPr>
                <w:ilvl w:val="0"/>
                <w:numId w:val="0"/>
              </w:numPr>
              <w:jc w:val="center"/>
            </w:pPr>
            <w:r w:rsidRPr="00EB21DF">
              <w:t>14</w:t>
            </w:r>
          </w:p>
        </w:tc>
        <w:tc>
          <w:tcPr>
            <w:tcW w:w="961" w:type="dxa"/>
            <w:vAlign w:val="center"/>
          </w:tcPr>
          <w:p w14:paraId="23692FB9" w14:textId="77777777" w:rsidR="00AB39C2" w:rsidRPr="00EB21DF" w:rsidRDefault="00AB39C2" w:rsidP="00595FEC">
            <w:pPr>
              <w:pStyle w:val="a1"/>
              <w:numPr>
                <w:ilvl w:val="0"/>
                <w:numId w:val="0"/>
              </w:numPr>
              <w:jc w:val="center"/>
              <w:rPr>
                <w:color w:val="1F1F1F"/>
              </w:rPr>
            </w:pPr>
            <w:r w:rsidRPr="00EB21DF">
              <w:rPr>
                <w:color w:val="1F1F1F"/>
              </w:rPr>
              <w:t>2591</w:t>
            </w:r>
          </w:p>
        </w:tc>
        <w:tc>
          <w:tcPr>
            <w:tcW w:w="2807" w:type="dxa"/>
          </w:tcPr>
          <w:p w14:paraId="15589FAE" w14:textId="77777777" w:rsidR="00AB39C2" w:rsidRPr="00EB21DF" w:rsidRDefault="00AB39C2" w:rsidP="00595FEC">
            <w:pPr>
              <w:pStyle w:val="a1"/>
              <w:numPr>
                <w:ilvl w:val="0"/>
                <w:numId w:val="0"/>
              </w:numPr>
            </w:pPr>
            <w:r w:rsidRPr="00EB21DF">
              <w:rPr>
                <w:color w:val="1F1F1F"/>
              </w:rPr>
              <w:t>Rèn, dập, ép và cán kim loại; luyện bột kim loại</w:t>
            </w:r>
          </w:p>
        </w:tc>
        <w:tc>
          <w:tcPr>
            <w:tcW w:w="2120" w:type="dxa"/>
            <w:shd w:val="clear" w:color="auto" w:fill="auto"/>
          </w:tcPr>
          <w:p w14:paraId="03F29707" w14:textId="77777777" w:rsidR="00AB39C2" w:rsidRPr="00EB21DF" w:rsidRDefault="00AB39C2" w:rsidP="00595FEC">
            <w:pPr>
              <w:pStyle w:val="a1"/>
              <w:numPr>
                <w:ilvl w:val="0"/>
                <w:numId w:val="0"/>
              </w:numPr>
            </w:pPr>
          </w:p>
        </w:tc>
        <w:tc>
          <w:tcPr>
            <w:tcW w:w="2205" w:type="dxa"/>
            <w:shd w:val="clear" w:color="auto" w:fill="auto"/>
            <w:vAlign w:val="center"/>
          </w:tcPr>
          <w:p w14:paraId="0C989F98" w14:textId="77777777" w:rsidR="00AB39C2" w:rsidRPr="00EB21DF" w:rsidRDefault="00AB39C2" w:rsidP="00595FEC">
            <w:pPr>
              <w:pStyle w:val="a1"/>
              <w:numPr>
                <w:ilvl w:val="0"/>
                <w:numId w:val="0"/>
              </w:numPr>
              <w:rPr>
                <w:color w:val="1F1F1F"/>
              </w:rPr>
            </w:pPr>
            <w:r w:rsidRPr="00EB21DF">
              <w:rPr>
                <w:color w:val="1F1F1F"/>
              </w:rPr>
              <w:t>Rèn, dập, ép và cán kim loại; luyện bột kim loại</w:t>
            </w:r>
          </w:p>
        </w:tc>
      </w:tr>
      <w:tr w:rsidR="00AB39C2" w:rsidRPr="00EB21DF" w14:paraId="2FD3F468" w14:textId="77777777" w:rsidTr="00595FEC">
        <w:trPr>
          <w:jc w:val="center"/>
        </w:trPr>
        <w:tc>
          <w:tcPr>
            <w:tcW w:w="786" w:type="dxa"/>
            <w:shd w:val="clear" w:color="auto" w:fill="auto"/>
            <w:vAlign w:val="center"/>
          </w:tcPr>
          <w:p w14:paraId="6C9B3021" w14:textId="77777777" w:rsidR="00AB39C2" w:rsidRPr="00EB21DF" w:rsidRDefault="00AB39C2" w:rsidP="00595FEC">
            <w:pPr>
              <w:pStyle w:val="a1"/>
              <w:numPr>
                <w:ilvl w:val="0"/>
                <w:numId w:val="0"/>
              </w:numPr>
              <w:jc w:val="center"/>
            </w:pPr>
            <w:r w:rsidRPr="00EB21DF">
              <w:t>15</w:t>
            </w:r>
          </w:p>
        </w:tc>
        <w:tc>
          <w:tcPr>
            <w:tcW w:w="961" w:type="dxa"/>
            <w:vAlign w:val="center"/>
          </w:tcPr>
          <w:p w14:paraId="18924712" w14:textId="77777777" w:rsidR="00AB39C2" w:rsidRPr="00EB21DF" w:rsidRDefault="00AB39C2" w:rsidP="00595FEC">
            <w:pPr>
              <w:pStyle w:val="a1"/>
              <w:numPr>
                <w:ilvl w:val="0"/>
                <w:numId w:val="0"/>
              </w:numPr>
              <w:jc w:val="center"/>
            </w:pPr>
            <w:r w:rsidRPr="00EB21DF">
              <w:t>2592</w:t>
            </w:r>
          </w:p>
        </w:tc>
        <w:tc>
          <w:tcPr>
            <w:tcW w:w="2807" w:type="dxa"/>
          </w:tcPr>
          <w:p w14:paraId="3EBD325D" w14:textId="77777777" w:rsidR="00AB39C2" w:rsidRPr="00EB21DF" w:rsidRDefault="00AB39C2" w:rsidP="00595FEC">
            <w:pPr>
              <w:pStyle w:val="a1"/>
              <w:numPr>
                <w:ilvl w:val="0"/>
                <w:numId w:val="0"/>
              </w:numPr>
            </w:pPr>
            <w:r w:rsidRPr="00EB21DF">
              <w:t>Gia công cơ khí; xử lý và tráng phủ kim loại</w:t>
            </w:r>
          </w:p>
        </w:tc>
        <w:tc>
          <w:tcPr>
            <w:tcW w:w="2120" w:type="dxa"/>
            <w:shd w:val="clear" w:color="auto" w:fill="auto"/>
          </w:tcPr>
          <w:p w14:paraId="7B41F5CB" w14:textId="77777777" w:rsidR="00AB39C2" w:rsidRPr="00EB21DF" w:rsidRDefault="00AB39C2" w:rsidP="00595FEC">
            <w:pPr>
              <w:pStyle w:val="a1"/>
              <w:numPr>
                <w:ilvl w:val="0"/>
                <w:numId w:val="0"/>
              </w:numPr>
            </w:pPr>
            <w:r w:rsidRPr="00EB21DF">
              <w:t>Gia công cơ khí; xử lý và tráng phủ kim loại</w:t>
            </w:r>
          </w:p>
        </w:tc>
        <w:tc>
          <w:tcPr>
            <w:tcW w:w="2205" w:type="dxa"/>
            <w:shd w:val="clear" w:color="auto" w:fill="auto"/>
          </w:tcPr>
          <w:p w14:paraId="2C7F6F0C" w14:textId="77777777" w:rsidR="00AB39C2" w:rsidRPr="00EB21DF" w:rsidRDefault="00AB39C2" w:rsidP="00595FEC">
            <w:pPr>
              <w:pStyle w:val="a1"/>
              <w:numPr>
                <w:ilvl w:val="0"/>
                <w:numId w:val="0"/>
              </w:numPr>
            </w:pPr>
          </w:p>
        </w:tc>
      </w:tr>
      <w:tr w:rsidR="00AB39C2" w:rsidRPr="00EB21DF" w14:paraId="6B9B148B" w14:textId="77777777" w:rsidTr="00595FEC">
        <w:trPr>
          <w:jc w:val="center"/>
        </w:trPr>
        <w:tc>
          <w:tcPr>
            <w:tcW w:w="786" w:type="dxa"/>
            <w:shd w:val="clear" w:color="auto" w:fill="auto"/>
            <w:vAlign w:val="center"/>
          </w:tcPr>
          <w:p w14:paraId="7153F379" w14:textId="77777777" w:rsidR="00AB39C2" w:rsidRPr="00EB21DF" w:rsidRDefault="00AB39C2" w:rsidP="00595FEC">
            <w:pPr>
              <w:pStyle w:val="a1"/>
              <w:numPr>
                <w:ilvl w:val="0"/>
                <w:numId w:val="0"/>
              </w:numPr>
              <w:jc w:val="center"/>
            </w:pPr>
            <w:r w:rsidRPr="00EB21DF">
              <w:lastRenderedPageBreak/>
              <w:t>16</w:t>
            </w:r>
          </w:p>
        </w:tc>
        <w:tc>
          <w:tcPr>
            <w:tcW w:w="961" w:type="dxa"/>
            <w:vAlign w:val="center"/>
          </w:tcPr>
          <w:p w14:paraId="3CB063EA" w14:textId="77777777" w:rsidR="00AB39C2" w:rsidRPr="00EB21DF" w:rsidRDefault="00AB39C2" w:rsidP="00595FEC">
            <w:pPr>
              <w:pStyle w:val="a1"/>
              <w:numPr>
                <w:ilvl w:val="0"/>
                <w:numId w:val="0"/>
              </w:numPr>
              <w:jc w:val="center"/>
              <w:rPr>
                <w:color w:val="1F1F1F"/>
              </w:rPr>
            </w:pPr>
            <w:r w:rsidRPr="00EB21DF">
              <w:rPr>
                <w:color w:val="1F1F1F"/>
              </w:rPr>
              <w:t>2824</w:t>
            </w:r>
          </w:p>
        </w:tc>
        <w:tc>
          <w:tcPr>
            <w:tcW w:w="2807" w:type="dxa"/>
            <w:vAlign w:val="center"/>
          </w:tcPr>
          <w:p w14:paraId="55F5E4B1" w14:textId="77777777" w:rsidR="00AB39C2" w:rsidRPr="00EB21DF" w:rsidRDefault="00AB39C2" w:rsidP="00595FEC">
            <w:pPr>
              <w:pStyle w:val="a1"/>
              <w:numPr>
                <w:ilvl w:val="0"/>
                <w:numId w:val="0"/>
              </w:numPr>
            </w:pPr>
            <w:r w:rsidRPr="00EB21DF">
              <w:rPr>
                <w:color w:val="1F1F1F"/>
              </w:rPr>
              <w:t>Sản xuất máy khai thác mỏ và xây dựng</w:t>
            </w:r>
          </w:p>
        </w:tc>
        <w:tc>
          <w:tcPr>
            <w:tcW w:w="2120" w:type="dxa"/>
            <w:shd w:val="clear" w:color="auto" w:fill="auto"/>
          </w:tcPr>
          <w:p w14:paraId="55534E97" w14:textId="77777777" w:rsidR="00AB39C2" w:rsidRPr="00EB21DF" w:rsidRDefault="00AB39C2" w:rsidP="00595FEC">
            <w:pPr>
              <w:pStyle w:val="a1"/>
              <w:numPr>
                <w:ilvl w:val="0"/>
                <w:numId w:val="0"/>
              </w:numPr>
            </w:pPr>
          </w:p>
        </w:tc>
        <w:tc>
          <w:tcPr>
            <w:tcW w:w="2205" w:type="dxa"/>
            <w:shd w:val="clear" w:color="auto" w:fill="auto"/>
            <w:vAlign w:val="center"/>
          </w:tcPr>
          <w:p w14:paraId="77FACD18" w14:textId="77777777" w:rsidR="00AB39C2" w:rsidRPr="00EB21DF" w:rsidRDefault="00AB39C2" w:rsidP="00595FEC">
            <w:pPr>
              <w:pStyle w:val="a1"/>
              <w:numPr>
                <w:ilvl w:val="0"/>
                <w:numId w:val="0"/>
              </w:numPr>
            </w:pPr>
            <w:r w:rsidRPr="00EB21DF">
              <w:rPr>
                <w:color w:val="1F1F1F"/>
              </w:rPr>
              <w:t>Sản xuất máy khai thác mỏ và xây dựng</w:t>
            </w:r>
          </w:p>
        </w:tc>
      </w:tr>
      <w:tr w:rsidR="00AB39C2" w:rsidRPr="00EB21DF" w14:paraId="77672AE1" w14:textId="77777777" w:rsidTr="00595FEC">
        <w:trPr>
          <w:trHeight w:val="674"/>
          <w:jc w:val="center"/>
        </w:trPr>
        <w:tc>
          <w:tcPr>
            <w:tcW w:w="786" w:type="dxa"/>
            <w:shd w:val="clear" w:color="auto" w:fill="auto"/>
            <w:vAlign w:val="center"/>
          </w:tcPr>
          <w:p w14:paraId="376FF808" w14:textId="77777777" w:rsidR="00AB39C2" w:rsidRPr="00EB21DF" w:rsidRDefault="00AB39C2" w:rsidP="00595FEC">
            <w:pPr>
              <w:pStyle w:val="a1"/>
              <w:numPr>
                <w:ilvl w:val="0"/>
                <w:numId w:val="0"/>
              </w:numPr>
              <w:jc w:val="center"/>
            </w:pPr>
            <w:r w:rsidRPr="00EB21DF">
              <w:t>17</w:t>
            </w:r>
          </w:p>
        </w:tc>
        <w:tc>
          <w:tcPr>
            <w:tcW w:w="961" w:type="dxa"/>
            <w:vAlign w:val="center"/>
          </w:tcPr>
          <w:p w14:paraId="5D8B1529" w14:textId="77777777" w:rsidR="00AB39C2" w:rsidRPr="00EB21DF" w:rsidRDefault="00AB39C2" w:rsidP="00595FEC">
            <w:pPr>
              <w:pStyle w:val="a1"/>
              <w:numPr>
                <w:ilvl w:val="0"/>
                <w:numId w:val="0"/>
              </w:numPr>
              <w:jc w:val="center"/>
            </w:pPr>
            <w:r w:rsidRPr="00EB21DF">
              <w:t>3311</w:t>
            </w:r>
          </w:p>
        </w:tc>
        <w:tc>
          <w:tcPr>
            <w:tcW w:w="2807" w:type="dxa"/>
          </w:tcPr>
          <w:p w14:paraId="3BB79FF5" w14:textId="77777777" w:rsidR="00AB39C2" w:rsidRPr="00EB21DF" w:rsidRDefault="00AB39C2" w:rsidP="00595FEC">
            <w:pPr>
              <w:pStyle w:val="a1"/>
              <w:numPr>
                <w:ilvl w:val="0"/>
                <w:numId w:val="0"/>
              </w:numPr>
            </w:pPr>
            <w:bookmarkStart w:id="30" w:name="RANGE!F21"/>
            <w:r w:rsidRPr="00EB21DF">
              <w:t>Sửa chữa các sản phẩm kim loại đúc sẵn</w:t>
            </w:r>
            <w:bookmarkEnd w:id="30"/>
          </w:p>
        </w:tc>
        <w:tc>
          <w:tcPr>
            <w:tcW w:w="2120" w:type="dxa"/>
            <w:shd w:val="clear" w:color="auto" w:fill="auto"/>
          </w:tcPr>
          <w:p w14:paraId="0E806096" w14:textId="77777777" w:rsidR="00AB39C2" w:rsidRPr="00EB21DF" w:rsidRDefault="00AB39C2" w:rsidP="00595FEC">
            <w:pPr>
              <w:pStyle w:val="a1"/>
              <w:numPr>
                <w:ilvl w:val="0"/>
                <w:numId w:val="0"/>
              </w:numPr>
            </w:pPr>
          </w:p>
        </w:tc>
        <w:tc>
          <w:tcPr>
            <w:tcW w:w="2205" w:type="dxa"/>
            <w:shd w:val="clear" w:color="auto" w:fill="auto"/>
          </w:tcPr>
          <w:p w14:paraId="6E060127" w14:textId="77777777" w:rsidR="00AB39C2" w:rsidRPr="00EB21DF" w:rsidRDefault="00AB39C2" w:rsidP="00595FEC">
            <w:pPr>
              <w:pStyle w:val="a1"/>
              <w:numPr>
                <w:ilvl w:val="0"/>
                <w:numId w:val="0"/>
              </w:numPr>
            </w:pPr>
          </w:p>
        </w:tc>
      </w:tr>
      <w:tr w:rsidR="00AB39C2" w:rsidRPr="00EB21DF" w14:paraId="1E4D732D" w14:textId="77777777" w:rsidTr="00595FEC">
        <w:trPr>
          <w:jc w:val="center"/>
        </w:trPr>
        <w:tc>
          <w:tcPr>
            <w:tcW w:w="786" w:type="dxa"/>
            <w:shd w:val="clear" w:color="auto" w:fill="auto"/>
            <w:vAlign w:val="center"/>
          </w:tcPr>
          <w:p w14:paraId="4BE4E15D" w14:textId="77777777" w:rsidR="00AB39C2" w:rsidRPr="00EB21DF" w:rsidRDefault="00AB39C2" w:rsidP="00595FEC">
            <w:pPr>
              <w:pStyle w:val="a1"/>
              <w:numPr>
                <w:ilvl w:val="0"/>
                <w:numId w:val="0"/>
              </w:numPr>
              <w:jc w:val="center"/>
            </w:pPr>
            <w:r w:rsidRPr="00EB21DF">
              <w:t>18</w:t>
            </w:r>
          </w:p>
        </w:tc>
        <w:tc>
          <w:tcPr>
            <w:tcW w:w="961" w:type="dxa"/>
            <w:vAlign w:val="center"/>
          </w:tcPr>
          <w:p w14:paraId="26A68EB8" w14:textId="77777777" w:rsidR="00AB39C2" w:rsidRPr="00EB21DF" w:rsidRDefault="00AB39C2" w:rsidP="00595FEC">
            <w:pPr>
              <w:pStyle w:val="a1"/>
              <w:numPr>
                <w:ilvl w:val="0"/>
                <w:numId w:val="0"/>
              </w:numPr>
              <w:jc w:val="center"/>
              <w:rPr>
                <w:color w:val="1F1F1F"/>
              </w:rPr>
            </w:pPr>
            <w:r w:rsidRPr="00EB21DF">
              <w:rPr>
                <w:color w:val="1F1F1F"/>
              </w:rPr>
              <w:t>3312</w:t>
            </w:r>
          </w:p>
        </w:tc>
        <w:tc>
          <w:tcPr>
            <w:tcW w:w="2807" w:type="dxa"/>
          </w:tcPr>
          <w:p w14:paraId="5EBDEBD4" w14:textId="77777777" w:rsidR="00AB39C2" w:rsidRPr="00EB21DF" w:rsidRDefault="00AB39C2" w:rsidP="00595FEC">
            <w:pPr>
              <w:pStyle w:val="a1"/>
              <w:numPr>
                <w:ilvl w:val="0"/>
                <w:numId w:val="0"/>
              </w:numPr>
              <w:rPr>
                <w:color w:val="1F1F1F"/>
              </w:rPr>
            </w:pPr>
            <w:r w:rsidRPr="00EB21DF">
              <w:rPr>
                <w:color w:val="1F1F1F"/>
              </w:rPr>
              <w:t>Sửa chữa máy móc, thiết bị</w:t>
            </w:r>
          </w:p>
        </w:tc>
        <w:tc>
          <w:tcPr>
            <w:tcW w:w="2120" w:type="dxa"/>
            <w:shd w:val="clear" w:color="auto" w:fill="auto"/>
          </w:tcPr>
          <w:p w14:paraId="370D0CB1" w14:textId="77777777" w:rsidR="00AB39C2" w:rsidRPr="00EB21DF" w:rsidRDefault="00AB39C2" w:rsidP="00595FEC">
            <w:pPr>
              <w:pStyle w:val="a1"/>
              <w:numPr>
                <w:ilvl w:val="0"/>
                <w:numId w:val="0"/>
              </w:numPr>
            </w:pPr>
            <w:r w:rsidRPr="00EB21DF">
              <w:rPr>
                <w:color w:val="1F1F1F"/>
              </w:rPr>
              <w:t>Sửa chữa máy móc, thiết bị</w:t>
            </w:r>
          </w:p>
        </w:tc>
        <w:tc>
          <w:tcPr>
            <w:tcW w:w="2205" w:type="dxa"/>
            <w:shd w:val="clear" w:color="auto" w:fill="auto"/>
          </w:tcPr>
          <w:p w14:paraId="0AACB2A1" w14:textId="77777777" w:rsidR="00AB39C2" w:rsidRPr="00EB21DF" w:rsidRDefault="00AB39C2" w:rsidP="00595FEC">
            <w:pPr>
              <w:pStyle w:val="a1"/>
              <w:numPr>
                <w:ilvl w:val="0"/>
                <w:numId w:val="0"/>
              </w:numPr>
            </w:pPr>
            <w:r w:rsidRPr="00EB21DF">
              <w:rPr>
                <w:color w:val="1F1F1F"/>
              </w:rPr>
              <w:t>Sửa chữa máy móc, thiết bị</w:t>
            </w:r>
          </w:p>
        </w:tc>
      </w:tr>
      <w:tr w:rsidR="00AB39C2" w:rsidRPr="00EB21DF" w14:paraId="2163EF21" w14:textId="77777777" w:rsidTr="00595FEC">
        <w:trPr>
          <w:jc w:val="center"/>
        </w:trPr>
        <w:tc>
          <w:tcPr>
            <w:tcW w:w="786" w:type="dxa"/>
            <w:shd w:val="clear" w:color="auto" w:fill="auto"/>
            <w:vAlign w:val="center"/>
          </w:tcPr>
          <w:p w14:paraId="1C485107" w14:textId="77777777" w:rsidR="00AB39C2" w:rsidRPr="00EB21DF" w:rsidRDefault="00AB39C2" w:rsidP="00595FEC">
            <w:pPr>
              <w:pStyle w:val="a1"/>
              <w:numPr>
                <w:ilvl w:val="0"/>
                <w:numId w:val="0"/>
              </w:numPr>
              <w:jc w:val="center"/>
            </w:pPr>
            <w:r w:rsidRPr="00EB21DF">
              <w:t>19</w:t>
            </w:r>
          </w:p>
        </w:tc>
        <w:tc>
          <w:tcPr>
            <w:tcW w:w="961" w:type="dxa"/>
            <w:vAlign w:val="center"/>
          </w:tcPr>
          <w:p w14:paraId="1D593E8E" w14:textId="77777777" w:rsidR="00AB39C2" w:rsidRPr="00EB21DF" w:rsidRDefault="00AB39C2" w:rsidP="00595FEC">
            <w:pPr>
              <w:pStyle w:val="a1"/>
              <w:numPr>
                <w:ilvl w:val="0"/>
                <w:numId w:val="0"/>
              </w:numPr>
              <w:jc w:val="center"/>
              <w:rPr>
                <w:color w:val="1F1F1F"/>
              </w:rPr>
            </w:pPr>
            <w:r w:rsidRPr="00EB21DF">
              <w:rPr>
                <w:color w:val="1F1F1F"/>
              </w:rPr>
              <w:t>3313</w:t>
            </w:r>
          </w:p>
        </w:tc>
        <w:tc>
          <w:tcPr>
            <w:tcW w:w="2807" w:type="dxa"/>
          </w:tcPr>
          <w:p w14:paraId="03C18C3B" w14:textId="77777777" w:rsidR="00AB39C2" w:rsidRPr="00EB21DF" w:rsidRDefault="00AB39C2" w:rsidP="00595FEC">
            <w:pPr>
              <w:pStyle w:val="a1"/>
              <w:numPr>
                <w:ilvl w:val="0"/>
                <w:numId w:val="0"/>
              </w:numPr>
              <w:rPr>
                <w:color w:val="1F1F1F"/>
              </w:rPr>
            </w:pPr>
            <w:r w:rsidRPr="00EB21DF">
              <w:rPr>
                <w:color w:val="1F1F1F"/>
              </w:rPr>
              <w:t>Sửa chữa thiết bị điện tử và quang học</w:t>
            </w:r>
          </w:p>
        </w:tc>
        <w:tc>
          <w:tcPr>
            <w:tcW w:w="2120" w:type="dxa"/>
            <w:shd w:val="clear" w:color="auto" w:fill="auto"/>
          </w:tcPr>
          <w:p w14:paraId="332D6137" w14:textId="77777777" w:rsidR="00AB39C2" w:rsidRPr="00EB21DF" w:rsidRDefault="00AB39C2" w:rsidP="00595FEC">
            <w:pPr>
              <w:pStyle w:val="a1"/>
              <w:numPr>
                <w:ilvl w:val="0"/>
                <w:numId w:val="0"/>
              </w:numPr>
              <w:rPr>
                <w:color w:val="1F1F1F"/>
              </w:rPr>
            </w:pPr>
          </w:p>
        </w:tc>
        <w:tc>
          <w:tcPr>
            <w:tcW w:w="2205" w:type="dxa"/>
            <w:shd w:val="clear" w:color="auto" w:fill="auto"/>
          </w:tcPr>
          <w:p w14:paraId="6EF75425" w14:textId="77777777" w:rsidR="00AB39C2" w:rsidRPr="00EB21DF" w:rsidRDefault="00AB39C2" w:rsidP="00595FEC">
            <w:pPr>
              <w:pStyle w:val="a1"/>
              <w:numPr>
                <w:ilvl w:val="0"/>
                <w:numId w:val="0"/>
              </w:numPr>
              <w:rPr>
                <w:color w:val="1F1F1F"/>
              </w:rPr>
            </w:pPr>
            <w:r w:rsidRPr="00EB21DF">
              <w:rPr>
                <w:color w:val="1F1F1F"/>
              </w:rPr>
              <w:t>Sửa chữa thiết bị điện tử và quang học</w:t>
            </w:r>
          </w:p>
        </w:tc>
      </w:tr>
      <w:tr w:rsidR="00AB39C2" w:rsidRPr="00EB21DF" w14:paraId="77401F3A" w14:textId="77777777" w:rsidTr="00595FEC">
        <w:trPr>
          <w:jc w:val="center"/>
        </w:trPr>
        <w:tc>
          <w:tcPr>
            <w:tcW w:w="786" w:type="dxa"/>
            <w:shd w:val="clear" w:color="auto" w:fill="auto"/>
            <w:vAlign w:val="center"/>
          </w:tcPr>
          <w:p w14:paraId="11D976D2" w14:textId="77777777" w:rsidR="00AB39C2" w:rsidRPr="00EB21DF" w:rsidRDefault="00AB39C2" w:rsidP="00595FEC">
            <w:pPr>
              <w:pStyle w:val="a1"/>
              <w:numPr>
                <w:ilvl w:val="0"/>
                <w:numId w:val="0"/>
              </w:numPr>
              <w:jc w:val="center"/>
            </w:pPr>
            <w:r w:rsidRPr="00EB21DF">
              <w:t>20</w:t>
            </w:r>
          </w:p>
        </w:tc>
        <w:tc>
          <w:tcPr>
            <w:tcW w:w="961" w:type="dxa"/>
            <w:vAlign w:val="center"/>
          </w:tcPr>
          <w:p w14:paraId="5EB001BF" w14:textId="77777777" w:rsidR="00AB39C2" w:rsidRPr="00EB21DF" w:rsidRDefault="00AB39C2" w:rsidP="00595FEC">
            <w:pPr>
              <w:pStyle w:val="a1"/>
              <w:numPr>
                <w:ilvl w:val="0"/>
                <w:numId w:val="0"/>
              </w:numPr>
              <w:jc w:val="center"/>
              <w:rPr>
                <w:color w:val="1F1F1F"/>
              </w:rPr>
            </w:pPr>
            <w:r w:rsidRPr="00EB21DF">
              <w:rPr>
                <w:color w:val="1F1F1F"/>
              </w:rPr>
              <w:t>3314</w:t>
            </w:r>
          </w:p>
        </w:tc>
        <w:tc>
          <w:tcPr>
            <w:tcW w:w="2807" w:type="dxa"/>
          </w:tcPr>
          <w:p w14:paraId="213FE3B7" w14:textId="77777777" w:rsidR="00AB39C2" w:rsidRPr="00EB21DF" w:rsidRDefault="00AB39C2" w:rsidP="00595FEC">
            <w:pPr>
              <w:pStyle w:val="a1"/>
              <w:numPr>
                <w:ilvl w:val="0"/>
                <w:numId w:val="0"/>
              </w:numPr>
              <w:rPr>
                <w:color w:val="1F1F1F"/>
              </w:rPr>
            </w:pPr>
            <w:r w:rsidRPr="00EB21DF">
              <w:rPr>
                <w:color w:val="1F1F1F"/>
              </w:rPr>
              <w:t>Sửa chữa thiết bị điện</w:t>
            </w:r>
          </w:p>
        </w:tc>
        <w:tc>
          <w:tcPr>
            <w:tcW w:w="2120" w:type="dxa"/>
            <w:shd w:val="clear" w:color="auto" w:fill="auto"/>
          </w:tcPr>
          <w:p w14:paraId="2B0FA977" w14:textId="77777777" w:rsidR="00AB39C2" w:rsidRPr="00EB21DF" w:rsidRDefault="00AB39C2" w:rsidP="00595FEC">
            <w:pPr>
              <w:pStyle w:val="a1"/>
              <w:numPr>
                <w:ilvl w:val="0"/>
                <w:numId w:val="0"/>
              </w:numPr>
              <w:rPr>
                <w:color w:val="1F1F1F"/>
              </w:rPr>
            </w:pPr>
          </w:p>
        </w:tc>
        <w:tc>
          <w:tcPr>
            <w:tcW w:w="2205" w:type="dxa"/>
            <w:shd w:val="clear" w:color="auto" w:fill="auto"/>
          </w:tcPr>
          <w:p w14:paraId="12E506BC" w14:textId="77777777" w:rsidR="00AB39C2" w:rsidRPr="00EB21DF" w:rsidRDefault="00AB39C2" w:rsidP="00595FEC">
            <w:pPr>
              <w:pStyle w:val="a1"/>
              <w:numPr>
                <w:ilvl w:val="0"/>
                <w:numId w:val="0"/>
              </w:numPr>
              <w:rPr>
                <w:color w:val="1F1F1F"/>
              </w:rPr>
            </w:pPr>
            <w:r w:rsidRPr="00EB21DF">
              <w:rPr>
                <w:color w:val="1F1F1F"/>
              </w:rPr>
              <w:t>Sửa chữa thiết bị điện</w:t>
            </w:r>
          </w:p>
        </w:tc>
      </w:tr>
      <w:tr w:rsidR="00AB39C2" w:rsidRPr="00EB21DF" w14:paraId="1FBCE602" w14:textId="77777777" w:rsidTr="00595FEC">
        <w:trPr>
          <w:jc w:val="center"/>
        </w:trPr>
        <w:tc>
          <w:tcPr>
            <w:tcW w:w="786" w:type="dxa"/>
            <w:shd w:val="clear" w:color="auto" w:fill="auto"/>
            <w:vAlign w:val="center"/>
          </w:tcPr>
          <w:p w14:paraId="71FAF877" w14:textId="77777777" w:rsidR="00AB39C2" w:rsidRPr="00EB21DF" w:rsidRDefault="00AB39C2" w:rsidP="00595FEC">
            <w:pPr>
              <w:pStyle w:val="a1"/>
              <w:numPr>
                <w:ilvl w:val="0"/>
                <w:numId w:val="0"/>
              </w:numPr>
              <w:jc w:val="center"/>
            </w:pPr>
            <w:r w:rsidRPr="00EB21DF">
              <w:t>21</w:t>
            </w:r>
          </w:p>
          <w:p w14:paraId="441AEBEF" w14:textId="77777777" w:rsidR="00AB39C2" w:rsidRPr="00EB21DF" w:rsidRDefault="00AB39C2" w:rsidP="00595FEC">
            <w:pPr>
              <w:pStyle w:val="a1"/>
              <w:numPr>
                <w:ilvl w:val="0"/>
                <w:numId w:val="0"/>
              </w:numPr>
              <w:jc w:val="center"/>
            </w:pPr>
          </w:p>
        </w:tc>
        <w:tc>
          <w:tcPr>
            <w:tcW w:w="961" w:type="dxa"/>
            <w:vAlign w:val="center"/>
          </w:tcPr>
          <w:p w14:paraId="57DA0FA8" w14:textId="77777777" w:rsidR="00AB39C2" w:rsidRPr="00EB21DF" w:rsidRDefault="00AB39C2" w:rsidP="00595FEC">
            <w:pPr>
              <w:pStyle w:val="a1"/>
              <w:numPr>
                <w:ilvl w:val="0"/>
                <w:numId w:val="0"/>
              </w:numPr>
              <w:jc w:val="center"/>
              <w:rPr>
                <w:color w:val="1F1F1F"/>
              </w:rPr>
            </w:pPr>
            <w:r w:rsidRPr="00EB21DF">
              <w:rPr>
                <w:color w:val="1F1F1F"/>
              </w:rPr>
              <w:t>3315</w:t>
            </w:r>
          </w:p>
        </w:tc>
        <w:tc>
          <w:tcPr>
            <w:tcW w:w="2807" w:type="dxa"/>
          </w:tcPr>
          <w:p w14:paraId="63978615" w14:textId="77777777" w:rsidR="00AB39C2" w:rsidRPr="00EB21DF" w:rsidRDefault="00AB39C2" w:rsidP="00595FEC">
            <w:pPr>
              <w:pStyle w:val="a1"/>
              <w:numPr>
                <w:ilvl w:val="0"/>
                <w:numId w:val="0"/>
              </w:numPr>
              <w:rPr>
                <w:color w:val="1F1F1F"/>
              </w:rPr>
            </w:pPr>
            <w:r w:rsidRPr="00EB21DF">
              <w:rPr>
                <w:color w:val="1F1F1F"/>
              </w:rPr>
              <w:t>Sửa chữa và bảo dưỡng phương tiện vận tải (trừ ô tô, mô tô, xe máy và xe có động cơ khác)</w:t>
            </w:r>
          </w:p>
        </w:tc>
        <w:tc>
          <w:tcPr>
            <w:tcW w:w="2120" w:type="dxa"/>
            <w:shd w:val="clear" w:color="auto" w:fill="auto"/>
          </w:tcPr>
          <w:p w14:paraId="46FFBC9A" w14:textId="77777777" w:rsidR="00AB39C2" w:rsidRPr="00EB21DF" w:rsidRDefault="00AB39C2" w:rsidP="00595FEC">
            <w:pPr>
              <w:pStyle w:val="a1"/>
              <w:numPr>
                <w:ilvl w:val="0"/>
                <w:numId w:val="0"/>
              </w:numPr>
              <w:rPr>
                <w:color w:val="1F1F1F"/>
              </w:rPr>
            </w:pPr>
          </w:p>
        </w:tc>
        <w:tc>
          <w:tcPr>
            <w:tcW w:w="2205" w:type="dxa"/>
            <w:shd w:val="clear" w:color="auto" w:fill="auto"/>
          </w:tcPr>
          <w:p w14:paraId="5BF34C24" w14:textId="77777777" w:rsidR="00AB39C2" w:rsidRPr="00EB21DF" w:rsidRDefault="00AB39C2" w:rsidP="00595FEC">
            <w:pPr>
              <w:pStyle w:val="a1"/>
              <w:numPr>
                <w:ilvl w:val="0"/>
                <w:numId w:val="0"/>
              </w:numPr>
              <w:rPr>
                <w:color w:val="1F1F1F"/>
              </w:rPr>
            </w:pPr>
            <w:r w:rsidRPr="00EB21DF">
              <w:rPr>
                <w:color w:val="1F1F1F"/>
              </w:rPr>
              <w:t>Sửa chữa và bảo dưỡng phương tiện vận tải (trừ ô tô, mô tô, xe máy và xe có động cơ khác)</w:t>
            </w:r>
          </w:p>
        </w:tc>
      </w:tr>
      <w:tr w:rsidR="00AB39C2" w:rsidRPr="00EB21DF" w14:paraId="5F39700E" w14:textId="77777777" w:rsidTr="00595FEC">
        <w:trPr>
          <w:jc w:val="center"/>
        </w:trPr>
        <w:tc>
          <w:tcPr>
            <w:tcW w:w="786" w:type="dxa"/>
            <w:shd w:val="clear" w:color="auto" w:fill="auto"/>
            <w:vAlign w:val="center"/>
          </w:tcPr>
          <w:p w14:paraId="2CD0A7E7" w14:textId="77777777" w:rsidR="00AB39C2" w:rsidRPr="00EB21DF" w:rsidRDefault="00AB39C2" w:rsidP="00595FEC">
            <w:pPr>
              <w:pStyle w:val="a1"/>
              <w:numPr>
                <w:ilvl w:val="0"/>
                <w:numId w:val="0"/>
              </w:numPr>
              <w:jc w:val="center"/>
            </w:pPr>
            <w:r w:rsidRPr="00EB21DF">
              <w:t>22</w:t>
            </w:r>
          </w:p>
        </w:tc>
        <w:tc>
          <w:tcPr>
            <w:tcW w:w="961" w:type="dxa"/>
            <w:vAlign w:val="center"/>
          </w:tcPr>
          <w:p w14:paraId="5BC62634" w14:textId="77777777" w:rsidR="00AB39C2" w:rsidRPr="00EB21DF" w:rsidRDefault="00AB39C2" w:rsidP="00595FEC">
            <w:pPr>
              <w:pStyle w:val="a1"/>
              <w:numPr>
                <w:ilvl w:val="0"/>
                <w:numId w:val="0"/>
              </w:numPr>
              <w:jc w:val="center"/>
            </w:pPr>
            <w:r w:rsidRPr="00EB21DF">
              <w:t>3319</w:t>
            </w:r>
          </w:p>
        </w:tc>
        <w:tc>
          <w:tcPr>
            <w:tcW w:w="2807" w:type="dxa"/>
          </w:tcPr>
          <w:p w14:paraId="5BB47833" w14:textId="77777777" w:rsidR="00AB39C2" w:rsidRPr="00EB21DF" w:rsidRDefault="00AB39C2" w:rsidP="00595FEC">
            <w:pPr>
              <w:pStyle w:val="a1"/>
              <w:numPr>
                <w:ilvl w:val="0"/>
                <w:numId w:val="0"/>
              </w:numPr>
            </w:pPr>
            <w:r w:rsidRPr="00EB21DF">
              <w:t>Sửa chữa thiết bị khác</w:t>
            </w:r>
          </w:p>
        </w:tc>
        <w:tc>
          <w:tcPr>
            <w:tcW w:w="2120" w:type="dxa"/>
            <w:shd w:val="clear" w:color="auto" w:fill="auto"/>
          </w:tcPr>
          <w:p w14:paraId="3574182A" w14:textId="77777777" w:rsidR="00AB39C2" w:rsidRPr="00EB21DF" w:rsidRDefault="00AB39C2" w:rsidP="00595FEC">
            <w:pPr>
              <w:pStyle w:val="a1"/>
              <w:numPr>
                <w:ilvl w:val="0"/>
                <w:numId w:val="0"/>
              </w:numPr>
            </w:pPr>
          </w:p>
        </w:tc>
        <w:tc>
          <w:tcPr>
            <w:tcW w:w="2205" w:type="dxa"/>
            <w:shd w:val="clear" w:color="auto" w:fill="auto"/>
          </w:tcPr>
          <w:p w14:paraId="41CFE2B7" w14:textId="77777777" w:rsidR="00AB39C2" w:rsidRPr="00EB21DF" w:rsidRDefault="00AB39C2" w:rsidP="00595FEC">
            <w:pPr>
              <w:pStyle w:val="a1"/>
              <w:numPr>
                <w:ilvl w:val="0"/>
                <w:numId w:val="0"/>
              </w:numPr>
            </w:pPr>
            <w:r w:rsidRPr="00EB21DF">
              <w:t>Sửa chữa thiết bị khác</w:t>
            </w:r>
          </w:p>
        </w:tc>
      </w:tr>
      <w:tr w:rsidR="00AB39C2" w:rsidRPr="00EB21DF" w14:paraId="7052908F" w14:textId="77777777" w:rsidTr="00595FEC">
        <w:trPr>
          <w:jc w:val="center"/>
        </w:trPr>
        <w:tc>
          <w:tcPr>
            <w:tcW w:w="786" w:type="dxa"/>
            <w:shd w:val="clear" w:color="auto" w:fill="auto"/>
            <w:vAlign w:val="center"/>
          </w:tcPr>
          <w:p w14:paraId="398CA04E" w14:textId="77777777" w:rsidR="00AB39C2" w:rsidRPr="00EB21DF" w:rsidRDefault="00AB39C2" w:rsidP="00595FEC">
            <w:pPr>
              <w:pStyle w:val="a1"/>
              <w:numPr>
                <w:ilvl w:val="0"/>
                <w:numId w:val="0"/>
              </w:numPr>
              <w:jc w:val="center"/>
            </w:pPr>
            <w:r w:rsidRPr="00EB21DF">
              <w:t>23</w:t>
            </w:r>
          </w:p>
        </w:tc>
        <w:tc>
          <w:tcPr>
            <w:tcW w:w="961" w:type="dxa"/>
            <w:vAlign w:val="center"/>
          </w:tcPr>
          <w:p w14:paraId="62EE944B" w14:textId="77777777" w:rsidR="00AB39C2" w:rsidRPr="00EB21DF" w:rsidRDefault="00AB39C2" w:rsidP="00595FEC">
            <w:pPr>
              <w:pStyle w:val="a1"/>
              <w:numPr>
                <w:ilvl w:val="0"/>
                <w:numId w:val="0"/>
              </w:numPr>
              <w:jc w:val="center"/>
              <w:rPr>
                <w:color w:val="1F1F1F"/>
              </w:rPr>
            </w:pPr>
            <w:r w:rsidRPr="00EB21DF">
              <w:rPr>
                <w:color w:val="1F1F1F"/>
              </w:rPr>
              <w:t>3320</w:t>
            </w:r>
          </w:p>
        </w:tc>
        <w:tc>
          <w:tcPr>
            <w:tcW w:w="2807" w:type="dxa"/>
          </w:tcPr>
          <w:p w14:paraId="75BBF7C8" w14:textId="77777777" w:rsidR="00AB39C2" w:rsidRPr="00EB21DF" w:rsidRDefault="00AB39C2" w:rsidP="00595FEC">
            <w:pPr>
              <w:pStyle w:val="a1"/>
              <w:numPr>
                <w:ilvl w:val="0"/>
                <w:numId w:val="0"/>
              </w:numPr>
            </w:pPr>
            <w:r w:rsidRPr="00EB21DF">
              <w:rPr>
                <w:color w:val="1F1F1F"/>
              </w:rPr>
              <w:t>Lắp đặt máy móc và thiết bị công nghiệp.</w:t>
            </w:r>
          </w:p>
        </w:tc>
        <w:tc>
          <w:tcPr>
            <w:tcW w:w="2120" w:type="dxa"/>
            <w:shd w:val="clear" w:color="auto" w:fill="auto"/>
          </w:tcPr>
          <w:p w14:paraId="471D9B22" w14:textId="77777777" w:rsidR="00AB39C2" w:rsidRPr="00EB21DF" w:rsidRDefault="00AB39C2" w:rsidP="00595FEC">
            <w:pPr>
              <w:pStyle w:val="a1"/>
              <w:numPr>
                <w:ilvl w:val="0"/>
                <w:numId w:val="0"/>
              </w:numPr>
            </w:pPr>
          </w:p>
        </w:tc>
        <w:tc>
          <w:tcPr>
            <w:tcW w:w="2205" w:type="dxa"/>
            <w:shd w:val="clear" w:color="auto" w:fill="auto"/>
            <w:vAlign w:val="center"/>
          </w:tcPr>
          <w:p w14:paraId="55D53B58" w14:textId="77777777" w:rsidR="00AB39C2" w:rsidRPr="00EB21DF" w:rsidRDefault="00AB39C2" w:rsidP="00595FEC">
            <w:pPr>
              <w:pStyle w:val="a1"/>
              <w:numPr>
                <w:ilvl w:val="0"/>
                <w:numId w:val="0"/>
              </w:numPr>
            </w:pPr>
            <w:r w:rsidRPr="00EB21DF">
              <w:rPr>
                <w:color w:val="1F1F1F"/>
              </w:rPr>
              <w:t>Lắp đặt máy móc và thiết bị công nghiệp.</w:t>
            </w:r>
          </w:p>
        </w:tc>
      </w:tr>
      <w:tr w:rsidR="00AB39C2" w:rsidRPr="00EB21DF" w14:paraId="4CE6CCCB" w14:textId="77777777" w:rsidTr="00595FEC">
        <w:trPr>
          <w:jc w:val="center"/>
        </w:trPr>
        <w:tc>
          <w:tcPr>
            <w:tcW w:w="786" w:type="dxa"/>
            <w:shd w:val="clear" w:color="auto" w:fill="auto"/>
            <w:vAlign w:val="center"/>
          </w:tcPr>
          <w:p w14:paraId="2A80A5E0" w14:textId="77777777" w:rsidR="00AB39C2" w:rsidRPr="00EB21DF" w:rsidRDefault="00AB39C2" w:rsidP="00595FEC">
            <w:pPr>
              <w:pStyle w:val="a1"/>
              <w:numPr>
                <w:ilvl w:val="0"/>
                <w:numId w:val="0"/>
              </w:numPr>
              <w:jc w:val="center"/>
            </w:pPr>
            <w:r w:rsidRPr="00EB21DF">
              <w:t>24</w:t>
            </w:r>
          </w:p>
        </w:tc>
        <w:tc>
          <w:tcPr>
            <w:tcW w:w="961" w:type="dxa"/>
            <w:vAlign w:val="center"/>
          </w:tcPr>
          <w:p w14:paraId="246859D1" w14:textId="77777777" w:rsidR="00AB39C2" w:rsidRPr="00EB21DF" w:rsidRDefault="00AB39C2" w:rsidP="00595FEC">
            <w:pPr>
              <w:pStyle w:val="a1"/>
              <w:numPr>
                <w:ilvl w:val="0"/>
                <w:numId w:val="0"/>
              </w:numPr>
              <w:jc w:val="center"/>
              <w:rPr>
                <w:color w:val="1F1F1F"/>
              </w:rPr>
            </w:pPr>
            <w:r w:rsidRPr="00EB21DF">
              <w:rPr>
                <w:color w:val="1F1F1F"/>
              </w:rPr>
              <w:t>3512</w:t>
            </w:r>
          </w:p>
        </w:tc>
        <w:tc>
          <w:tcPr>
            <w:tcW w:w="2807" w:type="dxa"/>
          </w:tcPr>
          <w:p w14:paraId="524A7FCA" w14:textId="77777777" w:rsidR="00AB39C2" w:rsidRPr="00EB21DF" w:rsidRDefault="00AB39C2" w:rsidP="00595FEC">
            <w:pPr>
              <w:pStyle w:val="a1"/>
              <w:numPr>
                <w:ilvl w:val="0"/>
                <w:numId w:val="0"/>
              </w:numPr>
            </w:pPr>
            <w:r w:rsidRPr="00EB21DF">
              <w:rPr>
                <w:color w:val="1F1F1F"/>
              </w:rPr>
              <w:t>Truyền tải và phân phối điện</w:t>
            </w:r>
          </w:p>
        </w:tc>
        <w:tc>
          <w:tcPr>
            <w:tcW w:w="2120" w:type="dxa"/>
            <w:shd w:val="clear" w:color="auto" w:fill="auto"/>
          </w:tcPr>
          <w:p w14:paraId="0F15528F" w14:textId="77777777" w:rsidR="00AB39C2" w:rsidRPr="00EB21DF" w:rsidRDefault="00AB39C2" w:rsidP="00595FEC">
            <w:pPr>
              <w:pStyle w:val="a1"/>
              <w:numPr>
                <w:ilvl w:val="0"/>
                <w:numId w:val="0"/>
              </w:numPr>
            </w:pPr>
          </w:p>
        </w:tc>
        <w:tc>
          <w:tcPr>
            <w:tcW w:w="2205" w:type="dxa"/>
            <w:shd w:val="clear" w:color="auto" w:fill="auto"/>
          </w:tcPr>
          <w:p w14:paraId="400CFA30" w14:textId="77777777" w:rsidR="00AB39C2" w:rsidRPr="00EB21DF" w:rsidRDefault="00AB39C2" w:rsidP="00595FEC">
            <w:pPr>
              <w:pStyle w:val="a1"/>
              <w:numPr>
                <w:ilvl w:val="0"/>
                <w:numId w:val="0"/>
              </w:numPr>
            </w:pPr>
            <w:r w:rsidRPr="00EB21DF">
              <w:rPr>
                <w:color w:val="1F1F1F"/>
              </w:rPr>
              <w:t>Truyền tải và phân phối điện</w:t>
            </w:r>
          </w:p>
        </w:tc>
      </w:tr>
      <w:tr w:rsidR="00AB39C2" w:rsidRPr="00EB21DF" w14:paraId="06363234" w14:textId="77777777" w:rsidTr="00595FEC">
        <w:trPr>
          <w:jc w:val="center"/>
        </w:trPr>
        <w:tc>
          <w:tcPr>
            <w:tcW w:w="786" w:type="dxa"/>
            <w:shd w:val="clear" w:color="auto" w:fill="auto"/>
            <w:vAlign w:val="center"/>
          </w:tcPr>
          <w:p w14:paraId="4D4B5AEA" w14:textId="77777777" w:rsidR="00AB39C2" w:rsidRPr="00EB21DF" w:rsidRDefault="00AB39C2" w:rsidP="00595FEC">
            <w:pPr>
              <w:pStyle w:val="a1"/>
              <w:numPr>
                <w:ilvl w:val="0"/>
                <w:numId w:val="0"/>
              </w:numPr>
              <w:jc w:val="center"/>
            </w:pPr>
            <w:r w:rsidRPr="00EB21DF">
              <w:t>25</w:t>
            </w:r>
          </w:p>
        </w:tc>
        <w:tc>
          <w:tcPr>
            <w:tcW w:w="961" w:type="dxa"/>
            <w:vAlign w:val="center"/>
          </w:tcPr>
          <w:p w14:paraId="5EEBB4AC" w14:textId="77777777" w:rsidR="00AB39C2" w:rsidRPr="00EB21DF" w:rsidRDefault="00AB39C2" w:rsidP="00595FEC">
            <w:pPr>
              <w:pStyle w:val="a1"/>
              <w:numPr>
                <w:ilvl w:val="0"/>
                <w:numId w:val="0"/>
              </w:numPr>
              <w:jc w:val="center"/>
              <w:rPr>
                <w:color w:val="1F1F1F"/>
              </w:rPr>
            </w:pPr>
            <w:r w:rsidRPr="00EB21DF">
              <w:rPr>
                <w:color w:val="1F1F1F"/>
              </w:rPr>
              <w:t>3600</w:t>
            </w:r>
          </w:p>
        </w:tc>
        <w:tc>
          <w:tcPr>
            <w:tcW w:w="2807" w:type="dxa"/>
            <w:vAlign w:val="center"/>
          </w:tcPr>
          <w:p w14:paraId="137F1962" w14:textId="77777777" w:rsidR="00AB39C2" w:rsidRPr="00EB21DF" w:rsidRDefault="00AB39C2" w:rsidP="00595FEC">
            <w:pPr>
              <w:pStyle w:val="a1"/>
              <w:numPr>
                <w:ilvl w:val="0"/>
                <w:numId w:val="0"/>
              </w:numPr>
            </w:pPr>
            <w:r w:rsidRPr="00EB21DF">
              <w:rPr>
                <w:color w:val="1F1F1F"/>
              </w:rPr>
              <w:t>Khai thác, xử lý và cung cấp nước</w:t>
            </w:r>
          </w:p>
        </w:tc>
        <w:tc>
          <w:tcPr>
            <w:tcW w:w="2120" w:type="dxa"/>
            <w:shd w:val="clear" w:color="auto" w:fill="auto"/>
          </w:tcPr>
          <w:p w14:paraId="0DFD717D" w14:textId="77777777" w:rsidR="00AB39C2" w:rsidRPr="00EB21DF" w:rsidRDefault="00AB39C2" w:rsidP="00595FEC">
            <w:pPr>
              <w:pStyle w:val="a1"/>
              <w:numPr>
                <w:ilvl w:val="0"/>
                <w:numId w:val="0"/>
              </w:numPr>
            </w:pPr>
          </w:p>
        </w:tc>
        <w:tc>
          <w:tcPr>
            <w:tcW w:w="2205" w:type="dxa"/>
            <w:shd w:val="clear" w:color="auto" w:fill="auto"/>
            <w:vAlign w:val="center"/>
          </w:tcPr>
          <w:p w14:paraId="4EF77451" w14:textId="77777777" w:rsidR="00AB39C2" w:rsidRPr="00EB21DF" w:rsidRDefault="00AB39C2" w:rsidP="00595FEC">
            <w:pPr>
              <w:pStyle w:val="a1"/>
              <w:numPr>
                <w:ilvl w:val="0"/>
                <w:numId w:val="0"/>
              </w:numPr>
            </w:pPr>
            <w:r w:rsidRPr="00EB21DF">
              <w:rPr>
                <w:color w:val="1F1F1F"/>
              </w:rPr>
              <w:t>Khai thác, xử lý và cung cấp nước</w:t>
            </w:r>
          </w:p>
        </w:tc>
      </w:tr>
      <w:tr w:rsidR="00AB39C2" w:rsidRPr="00EB21DF" w14:paraId="62C92ACB" w14:textId="77777777" w:rsidTr="00595FEC">
        <w:trPr>
          <w:jc w:val="center"/>
        </w:trPr>
        <w:tc>
          <w:tcPr>
            <w:tcW w:w="786" w:type="dxa"/>
            <w:shd w:val="clear" w:color="auto" w:fill="auto"/>
            <w:vAlign w:val="center"/>
          </w:tcPr>
          <w:p w14:paraId="6830A225" w14:textId="77777777" w:rsidR="00AB39C2" w:rsidRPr="00EB21DF" w:rsidRDefault="00AB39C2" w:rsidP="00595FEC">
            <w:pPr>
              <w:pStyle w:val="a1"/>
              <w:numPr>
                <w:ilvl w:val="0"/>
                <w:numId w:val="0"/>
              </w:numPr>
              <w:jc w:val="center"/>
            </w:pPr>
            <w:r w:rsidRPr="00EB21DF">
              <w:t>26</w:t>
            </w:r>
          </w:p>
        </w:tc>
        <w:tc>
          <w:tcPr>
            <w:tcW w:w="961" w:type="dxa"/>
            <w:vAlign w:val="center"/>
          </w:tcPr>
          <w:p w14:paraId="2CC95A8E" w14:textId="77777777" w:rsidR="00AB39C2" w:rsidRPr="00EB21DF" w:rsidRDefault="00AB39C2" w:rsidP="00595FEC">
            <w:pPr>
              <w:pStyle w:val="a1"/>
              <w:numPr>
                <w:ilvl w:val="0"/>
                <w:numId w:val="0"/>
              </w:numPr>
              <w:jc w:val="center"/>
              <w:rPr>
                <w:color w:val="1F1F1F"/>
              </w:rPr>
            </w:pPr>
            <w:r w:rsidRPr="00EB21DF">
              <w:rPr>
                <w:color w:val="1F1F1F"/>
              </w:rPr>
              <w:t>3700</w:t>
            </w:r>
          </w:p>
        </w:tc>
        <w:tc>
          <w:tcPr>
            <w:tcW w:w="2807" w:type="dxa"/>
            <w:vAlign w:val="center"/>
          </w:tcPr>
          <w:p w14:paraId="43A3CFC1" w14:textId="77777777" w:rsidR="00AB39C2" w:rsidRPr="00EB21DF" w:rsidRDefault="00AB39C2" w:rsidP="00595FEC">
            <w:pPr>
              <w:pStyle w:val="a1"/>
              <w:numPr>
                <w:ilvl w:val="0"/>
                <w:numId w:val="0"/>
              </w:numPr>
            </w:pPr>
            <w:r w:rsidRPr="00EB21DF">
              <w:rPr>
                <w:color w:val="1F1F1F"/>
              </w:rPr>
              <w:t>Thoát nước và xử lý nước thải</w:t>
            </w:r>
          </w:p>
        </w:tc>
        <w:tc>
          <w:tcPr>
            <w:tcW w:w="2120" w:type="dxa"/>
            <w:shd w:val="clear" w:color="auto" w:fill="auto"/>
          </w:tcPr>
          <w:p w14:paraId="7E65F49A" w14:textId="77777777" w:rsidR="00AB39C2" w:rsidRPr="00EB21DF" w:rsidRDefault="00AB39C2" w:rsidP="00595FEC">
            <w:pPr>
              <w:pStyle w:val="a1"/>
              <w:numPr>
                <w:ilvl w:val="0"/>
                <w:numId w:val="0"/>
              </w:numPr>
            </w:pPr>
          </w:p>
        </w:tc>
        <w:tc>
          <w:tcPr>
            <w:tcW w:w="2205" w:type="dxa"/>
            <w:shd w:val="clear" w:color="auto" w:fill="auto"/>
            <w:vAlign w:val="center"/>
          </w:tcPr>
          <w:p w14:paraId="2865C1D1" w14:textId="77777777" w:rsidR="00AB39C2" w:rsidRPr="00EB21DF" w:rsidRDefault="00AB39C2" w:rsidP="00595FEC">
            <w:pPr>
              <w:pStyle w:val="a1"/>
              <w:numPr>
                <w:ilvl w:val="0"/>
                <w:numId w:val="0"/>
              </w:numPr>
            </w:pPr>
            <w:r w:rsidRPr="00EB21DF">
              <w:rPr>
                <w:color w:val="1F1F1F"/>
              </w:rPr>
              <w:t>Thoát nước và xử lý nước thải</w:t>
            </w:r>
          </w:p>
        </w:tc>
      </w:tr>
      <w:tr w:rsidR="00AB39C2" w:rsidRPr="00EB21DF" w14:paraId="0A02259B" w14:textId="77777777" w:rsidTr="00595FEC">
        <w:trPr>
          <w:trHeight w:val="409"/>
          <w:jc w:val="center"/>
        </w:trPr>
        <w:tc>
          <w:tcPr>
            <w:tcW w:w="786" w:type="dxa"/>
            <w:shd w:val="clear" w:color="auto" w:fill="auto"/>
            <w:vAlign w:val="center"/>
          </w:tcPr>
          <w:p w14:paraId="5A7B8C9B" w14:textId="77777777" w:rsidR="00AB39C2" w:rsidRPr="00EB21DF" w:rsidRDefault="00AB39C2" w:rsidP="00595FEC">
            <w:pPr>
              <w:pStyle w:val="a1"/>
              <w:numPr>
                <w:ilvl w:val="0"/>
                <w:numId w:val="0"/>
              </w:numPr>
              <w:jc w:val="center"/>
            </w:pPr>
            <w:r w:rsidRPr="00EB21DF">
              <w:t>27</w:t>
            </w:r>
          </w:p>
        </w:tc>
        <w:tc>
          <w:tcPr>
            <w:tcW w:w="961" w:type="dxa"/>
            <w:vAlign w:val="center"/>
          </w:tcPr>
          <w:p w14:paraId="50CDEE80" w14:textId="77777777" w:rsidR="00AB39C2" w:rsidRPr="00EB21DF" w:rsidRDefault="00AB39C2" w:rsidP="00595FEC">
            <w:pPr>
              <w:pStyle w:val="a1"/>
              <w:numPr>
                <w:ilvl w:val="0"/>
                <w:numId w:val="0"/>
              </w:numPr>
              <w:jc w:val="center"/>
              <w:rPr>
                <w:color w:val="1F1F1F"/>
              </w:rPr>
            </w:pPr>
            <w:r w:rsidRPr="00EB21DF">
              <w:rPr>
                <w:color w:val="1F1F1F"/>
              </w:rPr>
              <w:t>4101</w:t>
            </w:r>
          </w:p>
        </w:tc>
        <w:tc>
          <w:tcPr>
            <w:tcW w:w="2807" w:type="dxa"/>
          </w:tcPr>
          <w:p w14:paraId="07437653" w14:textId="77777777" w:rsidR="00AB39C2" w:rsidRPr="00EB21DF" w:rsidRDefault="00AB39C2" w:rsidP="00595FEC">
            <w:pPr>
              <w:pStyle w:val="a1"/>
              <w:numPr>
                <w:ilvl w:val="0"/>
                <w:numId w:val="0"/>
              </w:numPr>
              <w:rPr>
                <w:color w:val="1F1F1F"/>
              </w:rPr>
            </w:pPr>
            <w:r w:rsidRPr="00EB21DF">
              <w:rPr>
                <w:color w:val="1F1F1F"/>
              </w:rPr>
              <w:t>Xây dựng nhà để ở</w:t>
            </w:r>
          </w:p>
        </w:tc>
        <w:tc>
          <w:tcPr>
            <w:tcW w:w="2120" w:type="dxa"/>
            <w:shd w:val="clear" w:color="auto" w:fill="auto"/>
          </w:tcPr>
          <w:p w14:paraId="421F0F1E" w14:textId="77777777" w:rsidR="00AB39C2" w:rsidRPr="00EB21DF" w:rsidRDefault="00AB39C2" w:rsidP="00595FEC">
            <w:pPr>
              <w:pStyle w:val="a1"/>
              <w:numPr>
                <w:ilvl w:val="0"/>
                <w:numId w:val="0"/>
              </w:numPr>
            </w:pPr>
          </w:p>
        </w:tc>
        <w:tc>
          <w:tcPr>
            <w:tcW w:w="2205" w:type="dxa"/>
            <w:shd w:val="clear" w:color="auto" w:fill="auto"/>
            <w:vAlign w:val="center"/>
          </w:tcPr>
          <w:p w14:paraId="3C93B7E2" w14:textId="77777777" w:rsidR="00AB39C2" w:rsidRPr="00EB21DF" w:rsidRDefault="00AB39C2" w:rsidP="00595FEC">
            <w:pPr>
              <w:pStyle w:val="a1"/>
              <w:numPr>
                <w:ilvl w:val="0"/>
                <w:numId w:val="0"/>
              </w:numPr>
              <w:rPr>
                <w:color w:val="1F1F1F"/>
              </w:rPr>
            </w:pPr>
            <w:r w:rsidRPr="00EB21DF">
              <w:rPr>
                <w:color w:val="1F1F1F"/>
              </w:rPr>
              <w:t>Xây dựng nhà để ở</w:t>
            </w:r>
          </w:p>
        </w:tc>
      </w:tr>
      <w:tr w:rsidR="00AB39C2" w:rsidRPr="00EB21DF" w14:paraId="5E353649" w14:textId="77777777" w:rsidTr="00595FEC">
        <w:trPr>
          <w:jc w:val="center"/>
        </w:trPr>
        <w:tc>
          <w:tcPr>
            <w:tcW w:w="786" w:type="dxa"/>
            <w:shd w:val="clear" w:color="auto" w:fill="auto"/>
            <w:vAlign w:val="center"/>
          </w:tcPr>
          <w:p w14:paraId="0F69703F" w14:textId="77777777" w:rsidR="00AB39C2" w:rsidRPr="00EB21DF" w:rsidRDefault="00AB39C2" w:rsidP="00595FEC">
            <w:pPr>
              <w:pStyle w:val="a1"/>
              <w:numPr>
                <w:ilvl w:val="0"/>
                <w:numId w:val="0"/>
              </w:numPr>
              <w:jc w:val="center"/>
            </w:pPr>
            <w:r w:rsidRPr="00EB21DF">
              <w:t>28</w:t>
            </w:r>
          </w:p>
        </w:tc>
        <w:tc>
          <w:tcPr>
            <w:tcW w:w="961" w:type="dxa"/>
            <w:vAlign w:val="center"/>
          </w:tcPr>
          <w:p w14:paraId="5B03D88F" w14:textId="77777777" w:rsidR="00AB39C2" w:rsidRPr="00EB21DF" w:rsidRDefault="00AB39C2" w:rsidP="00595FEC">
            <w:pPr>
              <w:pStyle w:val="a1"/>
              <w:numPr>
                <w:ilvl w:val="0"/>
                <w:numId w:val="0"/>
              </w:numPr>
              <w:jc w:val="center"/>
              <w:rPr>
                <w:color w:val="1F1F1F"/>
              </w:rPr>
            </w:pPr>
            <w:r w:rsidRPr="00EB21DF">
              <w:rPr>
                <w:color w:val="1F1F1F"/>
              </w:rPr>
              <w:t>4102</w:t>
            </w:r>
          </w:p>
        </w:tc>
        <w:tc>
          <w:tcPr>
            <w:tcW w:w="2807" w:type="dxa"/>
          </w:tcPr>
          <w:p w14:paraId="3D97BE37" w14:textId="77777777" w:rsidR="00AB39C2" w:rsidRPr="00EB21DF" w:rsidRDefault="00AB39C2" w:rsidP="00595FEC">
            <w:pPr>
              <w:pStyle w:val="a1"/>
              <w:numPr>
                <w:ilvl w:val="0"/>
                <w:numId w:val="0"/>
              </w:numPr>
              <w:rPr>
                <w:color w:val="1F1F1F"/>
              </w:rPr>
            </w:pPr>
            <w:r w:rsidRPr="00EB21DF">
              <w:rPr>
                <w:color w:val="1F1F1F"/>
              </w:rPr>
              <w:t>Xây dựng nhà không để ở</w:t>
            </w:r>
          </w:p>
        </w:tc>
        <w:tc>
          <w:tcPr>
            <w:tcW w:w="2120" w:type="dxa"/>
            <w:shd w:val="clear" w:color="auto" w:fill="auto"/>
          </w:tcPr>
          <w:p w14:paraId="01691CC6" w14:textId="77777777" w:rsidR="00AB39C2" w:rsidRPr="00EB21DF" w:rsidRDefault="00AB39C2" w:rsidP="00595FEC">
            <w:pPr>
              <w:pStyle w:val="a1"/>
              <w:numPr>
                <w:ilvl w:val="0"/>
                <w:numId w:val="0"/>
              </w:numPr>
            </w:pPr>
          </w:p>
        </w:tc>
        <w:tc>
          <w:tcPr>
            <w:tcW w:w="2205" w:type="dxa"/>
            <w:shd w:val="clear" w:color="auto" w:fill="auto"/>
            <w:vAlign w:val="center"/>
          </w:tcPr>
          <w:p w14:paraId="388194C6" w14:textId="77777777" w:rsidR="00AB39C2" w:rsidRPr="00EB21DF" w:rsidRDefault="00AB39C2" w:rsidP="00595FEC">
            <w:pPr>
              <w:pStyle w:val="a1"/>
              <w:numPr>
                <w:ilvl w:val="0"/>
                <w:numId w:val="0"/>
              </w:numPr>
              <w:rPr>
                <w:color w:val="1F1F1F"/>
              </w:rPr>
            </w:pPr>
            <w:r w:rsidRPr="00EB21DF">
              <w:rPr>
                <w:color w:val="1F1F1F"/>
              </w:rPr>
              <w:t>Xây dựng nhà không để ở</w:t>
            </w:r>
          </w:p>
        </w:tc>
      </w:tr>
      <w:tr w:rsidR="00AB39C2" w:rsidRPr="00EB21DF" w14:paraId="3E5B2103" w14:textId="77777777" w:rsidTr="00595FEC">
        <w:trPr>
          <w:jc w:val="center"/>
        </w:trPr>
        <w:tc>
          <w:tcPr>
            <w:tcW w:w="786" w:type="dxa"/>
            <w:shd w:val="clear" w:color="auto" w:fill="auto"/>
            <w:vAlign w:val="center"/>
          </w:tcPr>
          <w:p w14:paraId="3A708954" w14:textId="77777777" w:rsidR="00AB39C2" w:rsidRPr="00EB21DF" w:rsidRDefault="00AB39C2" w:rsidP="00595FEC">
            <w:pPr>
              <w:pStyle w:val="a1"/>
              <w:numPr>
                <w:ilvl w:val="0"/>
                <w:numId w:val="0"/>
              </w:numPr>
              <w:jc w:val="center"/>
            </w:pPr>
            <w:r w:rsidRPr="00EB21DF">
              <w:t>29</w:t>
            </w:r>
          </w:p>
        </w:tc>
        <w:tc>
          <w:tcPr>
            <w:tcW w:w="961" w:type="dxa"/>
            <w:vAlign w:val="center"/>
          </w:tcPr>
          <w:p w14:paraId="0A512A32" w14:textId="77777777" w:rsidR="00AB39C2" w:rsidRPr="00EB21DF" w:rsidRDefault="00AB39C2" w:rsidP="00595FEC">
            <w:pPr>
              <w:pStyle w:val="a1"/>
              <w:numPr>
                <w:ilvl w:val="0"/>
                <w:numId w:val="0"/>
              </w:numPr>
              <w:jc w:val="center"/>
            </w:pPr>
            <w:r w:rsidRPr="00EB21DF">
              <w:t>4211</w:t>
            </w:r>
          </w:p>
        </w:tc>
        <w:tc>
          <w:tcPr>
            <w:tcW w:w="2807" w:type="dxa"/>
          </w:tcPr>
          <w:p w14:paraId="66CC68FF" w14:textId="77777777" w:rsidR="00AB39C2" w:rsidRPr="00EB21DF" w:rsidRDefault="00AB39C2" w:rsidP="00595FEC">
            <w:pPr>
              <w:pStyle w:val="a1"/>
              <w:numPr>
                <w:ilvl w:val="0"/>
                <w:numId w:val="0"/>
              </w:numPr>
            </w:pPr>
            <w:r w:rsidRPr="00EB21DF">
              <w:t xml:space="preserve">Xây dựng công trình đường sắt </w:t>
            </w:r>
          </w:p>
        </w:tc>
        <w:tc>
          <w:tcPr>
            <w:tcW w:w="2120" w:type="dxa"/>
            <w:shd w:val="clear" w:color="auto" w:fill="auto"/>
          </w:tcPr>
          <w:p w14:paraId="4AE4FE9D" w14:textId="77777777" w:rsidR="00AB39C2" w:rsidRPr="00EB21DF" w:rsidRDefault="00AB39C2" w:rsidP="00595FEC">
            <w:pPr>
              <w:pStyle w:val="a1"/>
              <w:numPr>
                <w:ilvl w:val="0"/>
                <w:numId w:val="0"/>
              </w:numPr>
            </w:pPr>
            <w:r w:rsidRPr="00EB21DF">
              <w:t xml:space="preserve">Xây dựng công trình đường sắt </w:t>
            </w:r>
          </w:p>
        </w:tc>
        <w:tc>
          <w:tcPr>
            <w:tcW w:w="2205" w:type="dxa"/>
            <w:shd w:val="clear" w:color="auto" w:fill="auto"/>
            <w:vAlign w:val="center"/>
          </w:tcPr>
          <w:p w14:paraId="4E08B02A" w14:textId="77777777" w:rsidR="00AB39C2" w:rsidRPr="00EB21DF" w:rsidRDefault="00AB39C2" w:rsidP="00595FEC">
            <w:pPr>
              <w:pStyle w:val="a1"/>
              <w:numPr>
                <w:ilvl w:val="0"/>
                <w:numId w:val="0"/>
              </w:numPr>
            </w:pPr>
          </w:p>
        </w:tc>
      </w:tr>
      <w:tr w:rsidR="00AB39C2" w:rsidRPr="00EB21DF" w14:paraId="17BCC040" w14:textId="77777777" w:rsidTr="00595FEC">
        <w:trPr>
          <w:jc w:val="center"/>
        </w:trPr>
        <w:tc>
          <w:tcPr>
            <w:tcW w:w="786" w:type="dxa"/>
            <w:shd w:val="clear" w:color="auto" w:fill="auto"/>
            <w:vAlign w:val="center"/>
          </w:tcPr>
          <w:p w14:paraId="490E3D31" w14:textId="77777777" w:rsidR="00AB39C2" w:rsidRPr="00EB21DF" w:rsidRDefault="00AB39C2" w:rsidP="00595FEC">
            <w:pPr>
              <w:pStyle w:val="a1"/>
              <w:numPr>
                <w:ilvl w:val="0"/>
                <w:numId w:val="0"/>
              </w:numPr>
              <w:jc w:val="center"/>
            </w:pPr>
            <w:r w:rsidRPr="00EB21DF">
              <w:t>30</w:t>
            </w:r>
          </w:p>
        </w:tc>
        <w:tc>
          <w:tcPr>
            <w:tcW w:w="961" w:type="dxa"/>
            <w:vAlign w:val="center"/>
          </w:tcPr>
          <w:p w14:paraId="424E571E" w14:textId="77777777" w:rsidR="00AB39C2" w:rsidRPr="00EB21DF" w:rsidRDefault="00AB39C2" w:rsidP="00595FEC">
            <w:pPr>
              <w:pStyle w:val="a1"/>
              <w:numPr>
                <w:ilvl w:val="0"/>
                <w:numId w:val="0"/>
              </w:numPr>
              <w:jc w:val="center"/>
            </w:pPr>
            <w:r w:rsidRPr="00EB21DF">
              <w:t>4212</w:t>
            </w:r>
          </w:p>
        </w:tc>
        <w:tc>
          <w:tcPr>
            <w:tcW w:w="2807" w:type="dxa"/>
          </w:tcPr>
          <w:p w14:paraId="5270FD54" w14:textId="77777777" w:rsidR="00AB39C2" w:rsidRPr="00EB21DF" w:rsidRDefault="00AB39C2" w:rsidP="00595FEC">
            <w:pPr>
              <w:pStyle w:val="a1"/>
              <w:numPr>
                <w:ilvl w:val="0"/>
                <w:numId w:val="0"/>
              </w:numPr>
            </w:pPr>
            <w:r w:rsidRPr="00EB21DF">
              <w:t>Xây dựng công trình đường bộ</w:t>
            </w:r>
          </w:p>
        </w:tc>
        <w:tc>
          <w:tcPr>
            <w:tcW w:w="2120" w:type="dxa"/>
            <w:shd w:val="clear" w:color="auto" w:fill="auto"/>
          </w:tcPr>
          <w:p w14:paraId="53B35AC7" w14:textId="77777777" w:rsidR="00AB39C2" w:rsidRPr="00EB21DF" w:rsidRDefault="00AB39C2" w:rsidP="00595FEC">
            <w:pPr>
              <w:pStyle w:val="a1"/>
              <w:numPr>
                <w:ilvl w:val="0"/>
                <w:numId w:val="0"/>
              </w:numPr>
            </w:pPr>
            <w:r w:rsidRPr="00EB21DF">
              <w:t>Xây dựng công trình đường bộ</w:t>
            </w:r>
          </w:p>
        </w:tc>
        <w:tc>
          <w:tcPr>
            <w:tcW w:w="2205" w:type="dxa"/>
            <w:shd w:val="clear" w:color="auto" w:fill="auto"/>
            <w:vAlign w:val="center"/>
          </w:tcPr>
          <w:p w14:paraId="22AE6746" w14:textId="77777777" w:rsidR="00AB39C2" w:rsidRPr="00EB21DF" w:rsidRDefault="00AB39C2" w:rsidP="00595FEC">
            <w:pPr>
              <w:pStyle w:val="a1"/>
              <w:numPr>
                <w:ilvl w:val="0"/>
                <w:numId w:val="0"/>
              </w:numPr>
            </w:pPr>
          </w:p>
        </w:tc>
      </w:tr>
      <w:tr w:rsidR="00AB39C2" w:rsidRPr="00EB21DF" w14:paraId="380936B4" w14:textId="77777777" w:rsidTr="00595FEC">
        <w:trPr>
          <w:jc w:val="center"/>
        </w:trPr>
        <w:tc>
          <w:tcPr>
            <w:tcW w:w="786" w:type="dxa"/>
            <w:shd w:val="clear" w:color="auto" w:fill="auto"/>
            <w:vAlign w:val="center"/>
          </w:tcPr>
          <w:p w14:paraId="3F28063B" w14:textId="77777777" w:rsidR="00AB39C2" w:rsidRPr="00EB21DF" w:rsidRDefault="00AB39C2" w:rsidP="00595FEC">
            <w:pPr>
              <w:pStyle w:val="a1"/>
              <w:numPr>
                <w:ilvl w:val="0"/>
                <w:numId w:val="0"/>
              </w:numPr>
              <w:jc w:val="center"/>
            </w:pPr>
            <w:r w:rsidRPr="00EB21DF">
              <w:t>31</w:t>
            </w:r>
          </w:p>
        </w:tc>
        <w:tc>
          <w:tcPr>
            <w:tcW w:w="961" w:type="dxa"/>
            <w:vAlign w:val="center"/>
          </w:tcPr>
          <w:p w14:paraId="7D83DB00" w14:textId="77777777" w:rsidR="00AB39C2" w:rsidRPr="00EB21DF" w:rsidRDefault="00AB39C2" w:rsidP="00595FEC">
            <w:pPr>
              <w:pStyle w:val="a1"/>
              <w:numPr>
                <w:ilvl w:val="0"/>
                <w:numId w:val="0"/>
              </w:numPr>
              <w:jc w:val="center"/>
            </w:pPr>
            <w:r w:rsidRPr="00EB21DF">
              <w:t>4291</w:t>
            </w:r>
          </w:p>
        </w:tc>
        <w:tc>
          <w:tcPr>
            <w:tcW w:w="2807" w:type="dxa"/>
          </w:tcPr>
          <w:p w14:paraId="46757979" w14:textId="77777777" w:rsidR="00AB39C2" w:rsidRPr="00EB21DF" w:rsidRDefault="00AB39C2" w:rsidP="00595FEC">
            <w:pPr>
              <w:pStyle w:val="a1"/>
              <w:numPr>
                <w:ilvl w:val="0"/>
                <w:numId w:val="0"/>
              </w:numPr>
            </w:pPr>
            <w:r w:rsidRPr="00EB21DF">
              <w:t>Xây dựng công trình thủy</w:t>
            </w:r>
          </w:p>
        </w:tc>
        <w:tc>
          <w:tcPr>
            <w:tcW w:w="2120" w:type="dxa"/>
            <w:shd w:val="clear" w:color="auto" w:fill="auto"/>
          </w:tcPr>
          <w:p w14:paraId="23C1F525" w14:textId="77777777" w:rsidR="00AB39C2" w:rsidRPr="00EB21DF" w:rsidRDefault="00AB39C2" w:rsidP="00595FEC">
            <w:pPr>
              <w:pStyle w:val="a1"/>
              <w:numPr>
                <w:ilvl w:val="0"/>
                <w:numId w:val="0"/>
              </w:numPr>
            </w:pPr>
          </w:p>
        </w:tc>
        <w:tc>
          <w:tcPr>
            <w:tcW w:w="2205" w:type="dxa"/>
            <w:shd w:val="clear" w:color="auto" w:fill="auto"/>
            <w:vAlign w:val="center"/>
          </w:tcPr>
          <w:p w14:paraId="62E64C47" w14:textId="77777777" w:rsidR="00AB39C2" w:rsidRPr="00EB21DF" w:rsidRDefault="00AB39C2" w:rsidP="00595FEC">
            <w:pPr>
              <w:pStyle w:val="a1"/>
              <w:numPr>
                <w:ilvl w:val="0"/>
                <w:numId w:val="0"/>
              </w:numPr>
            </w:pPr>
          </w:p>
        </w:tc>
      </w:tr>
      <w:tr w:rsidR="00AB39C2" w:rsidRPr="00EB21DF" w14:paraId="7E2764FE" w14:textId="77777777" w:rsidTr="00595FEC">
        <w:trPr>
          <w:jc w:val="center"/>
        </w:trPr>
        <w:tc>
          <w:tcPr>
            <w:tcW w:w="786" w:type="dxa"/>
            <w:shd w:val="clear" w:color="auto" w:fill="auto"/>
            <w:vAlign w:val="center"/>
          </w:tcPr>
          <w:p w14:paraId="54847B58" w14:textId="77777777" w:rsidR="00AB39C2" w:rsidRPr="00EB21DF" w:rsidRDefault="00AB39C2" w:rsidP="00595FEC">
            <w:pPr>
              <w:pStyle w:val="a1"/>
              <w:numPr>
                <w:ilvl w:val="0"/>
                <w:numId w:val="0"/>
              </w:numPr>
              <w:jc w:val="center"/>
            </w:pPr>
            <w:r w:rsidRPr="00EB21DF">
              <w:t>32</w:t>
            </w:r>
          </w:p>
        </w:tc>
        <w:tc>
          <w:tcPr>
            <w:tcW w:w="961" w:type="dxa"/>
            <w:vAlign w:val="center"/>
          </w:tcPr>
          <w:p w14:paraId="797CC4A5" w14:textId="77777777" w:rsidR="00AB39C2" w:rsidRPr="00EB21DF" w:rsidRDefault="00AB39C2" w:rsidP="00595FEC">
            <w:pPr>
              <w:pStyle w:val="a1"/>
              <w:numPr>
                <w:ilvl w:val="0"/>
                <w:numId w:val="0"/>
              </w:numPr>
              <w:jc w:val="center"/>
            </w:pPr>
            <w:r w:rsidRPr="00EB21DF">
              <w:t>4292</w:t>
            </w:r>
          </w:p>
        </w:tc>
        <w:tc>
          <w:tcPr>
            <w:tcW w:w="2807" w:type="dxa"/>
          </w:tcPr>
          <w:p w14:paraId="4290DA70" w14:textId="77777777" w:rsidR="00AB39C2" w:rsidRPr="00EB21DF" w:rsidRDefault="00AB39C2" w:rsidP="00595FEC">
            <w:pPr>
              <w:pStyle w:val="a1"/>
              <w:numPr>
                <w:ilvl w:val="0"/>
                <w:numId w:val="0"/>
              </w:numPr>
            </w:pPr>
            <w:r w:rsidRPr="00EB21DF">
              <w:t>Xây dựng công trình khai khoáng</w:t>
            </w:r>
          </w:p>
        </w:tc>
        <w:tc>
          <w:tcPr>
            <w:tcW w:w="2120" w:type="dxa"/>
            <w:shd w:val="clear" w:color="auto" w:fill="auto"/>
          </w:tcPr>
          <w:p w14:paraId="4A18D520" w14:textId="77777777" w:rsidR="00AB39C2" w:rsidRPr="00EB21DF" w:rsidRDefault="00AB39C2" w:rsidP="00595FEC">
            <w:pPr>
              <w:pStyle w:val="a1"/>
              <w:numPr>
                <w:ilvl w:val="0"/>
                <w:numId w:val="0"/>
              </w:numPr>
            </w:pPr>
          </w:p>
        </w:tc>
        <w:tc>
          <w:tcPr>
            <w:tcW w:w="2205" w:type="dxa"/>
            <w:shd w:val="clear" w:color="auto" w:fill="auto"/>
            <w:vAlign w:val="center"/>
          </w:tcPr>
          <w:p w14:paraId="35B50FAE" w14:textId="77777777" w:rsidR="00AB39C2" w:rsidRPr="00EB21DF" w:rsidRDefault="00AB39C2" w:rsidP="00595FEC">
            <w:pPr>
              <w:pStyle w:val="a1"/>
              <w:numPr>
                <w:ilvl w:val="0"/>
                <w:numId w:val="0"/>
              </w:numPr>
            </w:pPr>
          </w:p>
        </w:tc>
      </w:tr>
      <w:tr w:rsidR="00AB39C2" w:rsidRPr="00EB21DF" w14:paraId="79D083B5" w14:textId="77777777" w:rsidTr="00595FEC">
        <w:trPr>
          <w:jc w:val="center"/>
        </w:trPr>
        <w:tc>
          <w:tcPr>
            <w:tcW w:w="786" w:type="dxa"/>
            <w:shd w:val="clear" w:color="auto" w:fill="auto"/>
            <w:vAlign w:val="center"/>
          </w:tcPr>
          <w:p w14:paraId="485A5BDC" w14:textId="77777777" w:rsidR="00AB39C2" w:rsidRPr="00EB21DF" w:rsidRDefault="00AB39C2" w:rsidP="00595FEC">
            <w:pPr>
              <w:pStyle w:val="a1"/>
              <w:numPr>
                <w:ilvl w:val="0"/>
                <w:numId w:val="0"/>
              </w:numPr>
              <w:jc w:val="center"/>
            </w:pPr>
            <w:r w:rsidRPr="00EB21DF">
              <w:lastRenderedPageBreak/>
              <w:t>33</w:t>
            </w:r>
          </w:p>
        </w:tc>
        <w:tc>
          <w:tcPr>
            <w:tcW w:w="961" w:type="dxa"/>
            <w:vAlign w:val="center"/>
          </w:tcPr>
          <w:p w14:paraId="4D82DCDD" w14:textId="77777777" w:rsidR="00AB39C2" w:rsidRPr="00EB21DF" w:rsidRDefault="00AB39C2" w:rsidP="00595FEC">
            <w:pPr>
              <w:pStyle w:val="a1"/>
              <w:numPr>
                <w:ilvl w:val="0"/>
                <w:numId w:val="0"/>
              </w:numPr>
              <w:jc w:val="center"/>
            </w:pPr>
            <w:r w:rsidRPr="00EB21DF">
              <w:t>4293</w:t>
            </w:r>
          </w:p>
        </w:tc>
        <w:tc>
          <w:tcPr>
            <w:tcW w:w="2807" w:type="dxa"/>
          </w:tcPr>
          <w:p w14:paraId="305FF13D" w14:textId="77777777" w:rsidR="00AB39C2" w:rsidRPr="00EB21DF" w:rsidRDefault="00AB39C2" w:rsidP="00595FEC">
            <w:pPr>
              <w:pStyle w:val="a1"/>
              <w:numPr>
                <w:ilvl w:val="0"/>
                <w:numId w:val="0"/>
              </w:numPr>
            </w:pPr>
            <w:r w:rsidRPr="00EB21DF">
              <w:t>Xây dựng công trình chế biến, chế tạo.</w:t>
            </w:r>
          </w:p>
        </w:tc>
        <w:tc>
          <w:tcPr>
            <w:tcW w:w="2120" w:type="dxa"/>
            <w:shd w:val="clear" w:color="auto" w:fill="auto"/>
          </w:tcPr>
          <w:p w14:paraId="6BB67AAA" w14:textId="77777777" w:rsidR="00AB39C2" w:rsidRPr="00EB21DF" w:rsidRDefault="00AB39C2" w:rsidP="00595FEC">
            <w:pPr>
              <w:pStyle w:val="a1"/>
              <w:numPr>
                <w:ilvl w:val="0"/>
                <w:numId w:val="0"/>
              </w:numPr>
            </w:pPr>
          </w:p>
        </w:tc>
        <w:tc>
          <w:tcPr>
            <w:tcW w:w="2205" w:type="dxa"/>
            <w:shd w:val="clear" w:color="auto" w:fill="auto"/>
            <w:vAlign w:val="center"/>
          </w:tcPr>
          <w:p w14:paraId="528CACDD" w14:textId="77777777" w:rsidR="00AB39C2" w:rsidRPr="00EB21DF" w:rsidRDefault="00AB39C2" w:rsidP="00595FEC">
            <w:pPr>
              <w:pStyle w:val="a1"/>
              <w:numPr>
                <w:ilvl w:val="0"/>
                <w:numId w:val="0"/>
              </w:numPr>
            </w:pPr>
          </w:p>
        </w:tc>
      </w:tr>
      <w:tr w:rsidR="00AB39C2" w:rsidRPr="00EB21DF" w14:paraId="52490E1B" w14:textId="77777777" w:rsidTr="00595FEC">
        <w:trPr>
          <w:jc w:val="center"/>
        </w:trPr>
        <w:tc>
          <w:tcPr>
            <w:tcW w:w="786" w:type="dxa"/>
            <w:shd w:val="clear" w:color="auto" w:fill="auto"/>
            <w:vAlign w:val="center"/>
          </w:tcPr>
          <w:p w14:paraId="4F59A665" w14:textId="77777777" w:rsidR="00AB39C2" w:rsidRPr="00EB21DF" w:rsidRDefault="00AB39C2" w:rsidP="00595FEC">
            <w:pPr>
              <w:pStyle w:val="a1"/>
              <w:numPr>
                <w:ilvl w:val="0"/>
                <w:numId w:val="0"/>
              </w:numPr>
              <w:jc w:val="center"/>
            </w:pPr>
            <w:r w:rsidRPr="00EB21DF">
              <w:t>34</w:t>
            </w:r>
          </w:p>
        </w:tc>
        <w:tc>
          <w:tcPr>
            <w:tcW w:w="961" w:type="dxa"/>
            <w:vAlign w:val="center"/>
          </w:tcPr>
          <w:p w14:paraId="3D516368" w14:textId="77777777" w:rsidR="00AB39C2" w:rsidRPr="00EB21DF" w:rsidRDefault="00AB39C2" w:rsidP="00595FEC">
            <w:pPr>
              <w:pStyle w:val="a1"/>
              <w:numPr>
                <w:ilvl w:val="0"/>
                <w:numId w:val="0"/>
              </w:numPr>
              <w:jc w:val="center"/>
            </w:pPr>
            <w:r w:rsidRPr="00EB21DF">
              <w:t>4299</w:t>
            </w:r>
          </w:p>
        </w:tc>
        <w:tc>
          <w:tcPr>
            <w:tcW w:w="2807" w:type="dxa"/>
          </w:tcPr>
          <w:p w14:paraId="765F6A24" w14:textId="77777777" w:rsidR="00AB39C2" w:rsidRPr="00EB21DF" w:rsidRDefault="00AB39C2" w:rsidP="00595FEC">
            <w:pPr>
              <w:pStyle w:val="a1"/>
              <w:numPr>
                <w:ilvl w:val="0"/>
                <w:numId w:val="0"/>
              </w:numPr>
            </w:pPr>
            <w:r w:rsidRPr="00EB21DF">
              <w:t>Xây dựng công trình kỹ thuật dân dụng khác</w:t>
            </w:r>
          </w:p>
        </w:tc>
        <w:tc>
          <w:tcPr>
            <w:tcW w:w="2120" w:type="dxa"/>
            <w:shd w:val="clear" w:color="auto" w:fill="auto"/>
          </w:tcPr>
          <w:p w14:paraId="4577CD5B" w14:textId="77777777" w:rsidR="00AB39C2" w:rsidRPr="00EB21DF" w:rsidRDefault="00AB39C2" w:rsidP="00595FEC">
            <w:pPr>
              <w:pStyle w:val="a1"/>
              <w:numPr>
                <w:ilvl w:val="0"/>
                <w:numId w:val="0"/>
              </w:numPr>
            </w:pPr>
            <w:r w:rsidRPr="00EB21DF">
              <w:t>Xây dựng công trình kỹ thuật dân dụng khác</w:t>
            </w:r>
          </w:p>
        </w:tc>
        <w:tc>
          <w:tcPr>
            <w:tcW w:w="2205" w:type="dxa"/>
            <w:shd w:val="clear" w:color="auto" w:fill="auto"/>
            <w:vAlign w:val="center"/>
          </w:tcPr>
          <w:p w14:paraId="200DF3A7" w14:textId="77777777" w:rsidR="00AB39C2" w:rsidRPr="00EB21DF" w:rsidRDefault="00AB39C2" w:rsidP="00595FEC">
            <w:pPr>
              <w:pStyle w:val="a1"/>
              <w:numPr>
                <w:ilvl w:val="0"/>
                <w:numId w:val="0"/>
              </w:numPr>
            </w:pPr>
          </w:p>
        </w:tc>
      </w:tr>
      <w:tr w:rsidR="00AB39C2" w:rsidRPr="00EB21DF" w14:paraId="35677979" w14:textId="77777777" w:rsidTr="00595FEC">
        <w:trPr>
          <w:trHeight w:val="422"/>
          <w:jc w:val="center"/>
        </w:trPr>
        <w:tc>
          <w:tcPr>
            <w:tcW w:w="786" w:type="dxa"/>
            <w:shd w:val="clear" w:color="auto" w:fill="auto"/>
            <w:vAlign w:val="center"/>
          </w:tcPr>
          <w:p w14:paraId="57AF03BD" w14:textId="77777777" w:rsidR="00AB39C2" w:rsidRPr="00EB21DF" w:rsidRDefault="00AB39C2" w:rsidP="00595FEC">
            <w:pPr>
              <w:pStyle w:val="a1"/>
              <w:numPr>
                <w:ilvl w:val="0"/>
                <w:numId w:val="0"/>
              </w:numPr>
              <w:jc w:val="center"/>
            </w:pPr>
            <w:r w:rsidRPr="00EB21DF">
              <w:t>35</w:t>
            </w:r>
          </w:p>
        </w:tc>
        <w:tc>
          <w:tcPr>
            <w:tcW w:w="961" w:type="dxa"/>
            <w:vAlign w:val="center"/>
          </w:tcPr>
          <w:p w14:paraId="702F5302" w14:textId="77777777" w:rsidR="00AB39C2" w:rsidRPr="00EB21DF" w:rsidRDefault="00AB39C2" w:rsidP="00595FEC">
            <w:pPr>
              <w:pStyle w:val="a1"/>
              <w:numPr>
                <w:ilvl w:val="0"/>
                <w:numId w:val="0"/>
              </w:numPr>
              <w:jc w:val="center"/>
              <w:rPr>
                <w:color w:val="1F1F1F"/>
              </w:rPr>
            </w:pPr>
            <w:r w:rsidRPr="00EB21DF">
              <w:rPr>
                <w:color w:val="1F1F1F"/>
              </w:rPr>
              <w:t>4311</w:t>
            </w:r>
          </w:p>
        </w:tc>
        <w:tc>
          <w:tcPr>
            <w:tcW w:w="2807" w:type="dxa"/>
          </w:tcPr>
          <w:p w14:paraId="62905C66" w14:textId="77777777" w:rsidR="00AB39C2" w:rsidRPr="00EB21DF" w:rsidRDefault="00AB39C2" w:rsidP="00595FEC">
            <w:pPr>
              <w:pStyle w:val="a1"/>
              <w:numPr>
                <w:ilvl w:val="0"/>
                <w:numId w:val="0"/>
              </w:numPr>
            </w:pPr>
            <w:r w:rsidRPr="00EB21DF">
              <w:rPr>
                <w:color w:val="1F1F1F"/>
              </w:rPr>
              <w:t>Phá dỡ</w:t>
            </w:r>
          </w:p>
        </w:tc>
        <w:tc>
          <w:tcPr>
            <w:tcW w:w="2120" w:type="dxa"/>
            <w:shd w:val="clear" w:color="auto" w:fill="auto"/>
          </w:tcPr>
          <w:p w14:paraId="5735ABD1" w14:textId="77777777" w:rsidR="00AB39C2" w:rsidRPr="00EB21DF" w:rsidRDefault="00AB39C2" w:rsidP="00595FEC">
            <w:pPr>
              <w:pStyle w:val="a1"/>
              <w:numPr>
                <w:ilvl w:val="0"/>
                <w:numId w:val="0"/>
              </w:numPr>
            </w:pPr>
          </w:p>
        </w:tc>
        <w:tc>
          <w:tcPr>
            <w:tcW w:w="2205" w:type="dxa"/>
            <w:shd w:val="clear" w:color="auto" w:fill="auto"/>
          </w:tcPr>
          <w:p w14:paraId="410D46F2" w14:textId="77777777" w:rsidR="00AB39C2" w:rsidRPr="00EB21DF" w:rsidRDefault="00AB39C2" w:rsidP="00595FEC">
            <w:pPr>
              <w:pStyle w:val="a1"/>
              <w:numPr>
                <w:ilvl w:val="0"/>
                <w:numId w:val="0"/>
              </w:numPr>
            </w:pPr>
            <w:r w:rsidRPr="00EB21DF">
              <w:rPr>
                <w:color w:val="1F1F1F"/>
              </w:rPr>
              <w:t>Phá dỡ</w:t>
            </w:r>
          </w:p>
        </w:tc>
      </w:tr>
      <w:tr w:rsidR="00AB39C2" w:rsidRPr="00EB21DF" w14:paraId="1BFA5869" w14:textId="77777777" w:rsidTr="00595FEC">
        <w:trPr>
          <w:jc w:val="center"/>
        </w:trPr>
        <w:tc>
          <w:tcPr>
            <w:tcW w:w="786" w:type="dxa"/>
            <w:shd w:val="clear" w:color="auto" w:fill="auto"/>
            <w:vAlign w:val="center"/>
          </w:tcPr>
          <w:p w14:paraId="5DABDC57" w14:textId="77777777" w:rsidR="00AB39C2" w:rsidRPr="00EB21DF" w:rsidRDefault="00AB39C2" w:rsidP="00595FEC">
            <w:pPr>
              <w:pStyle w:val="a1"/>
              <w:numPr>
                <w:ilvl w:val="0"/>
                <w:numId w:val="0"/>
              </w:numPr>
              <w:jc w:val="center"/>
            </w:pPr>
            <w:r w:rsidRPr="00EB21DF">
              <w:t>36</w:t>
            </w:r>
          </w:p>
        </w:tc>
        <w:tc>
          <w:tcPr>
            <w:tcW w:w="961" w:type="dxa"/>
            <w:vAlign w:val="center"/>
          </w:tcPr>
          <w:p w14:paraId="2530D717" w14:textId="77777777" w:rsidR="00AB39C2" w:rsidRPr="00EB21DF" w:rsidRDefault="00AB39C2" w:rsidP="00595FEC">
            <w:pPr>
              <w:pStyle w:val="a1"/>
              <w:numPr>
                <w:ilvl w:val="0"/>
                <w:numId w:val="0"/>
              </w:numPr>
              <w:jc w:val="center"/>
            </w:pPr>
            <w:r w:rsidRPr="00EB21DF">
              <w:t>4312</w:t>
            </w:r>
          </w:p>
        </w:tc>
        <w:tc>
          <w:tcPr>
            <w:tcW w:w="2807" w:type="dxa"/>
          </w:tcPr>
          <w:p w14:paraId="5DB84CE5" w14:textId="77777777" w:rsidR="00AB39C2" w:rsidRPr="00EB21DF" w:rsidRDefault="00AB39C2" w:rsidP="00595FEC">
            <w:pPr>
              <w:pStyle w:val="a1"/>
              <w:numPr>
                <w:ilvl w:val="0"/>
                <w:numId w:val="0"/>
              </w:numPr>
            </w:pPr>
            <w:r w:rsidRPr="00EB21DF">
              <w:t>Chuẩn bị mặt bằng</w:t>
            </w:r>
          </w:p>
        </w:tc>
        <w:tc>
          <w:tcPr>
            <w:tcW w:w="2120" w:type="dxa"/>
            <w:shd w:val="clear" w:color="auto" w:fill="auto"/>
          </w:tcPr>
          <w:p w14:paraId="026AC83C" w14:textId="77777777" w:rsidR="00AB39C2" w:rsidRPr="00EB21DF" w:rsidRDefault="00AB39C2" w:rsidP="00595FEC">
            <w:pPr>
              <w:pStyle w:val="a1"/>
              <w:numPr>
                <w:ilvl w:val="0"/>
                <w:numId w:val="0"/>
              </w:numPr>
            </w:pPr>
            <w:r w:rsidRPr="00EB21DF">
              <w:t>Chuẩn bị mặt bằng</w:t>
            </w:r>
            <w:r w:rsidRPr="00EB21DF">
              <w:tab/>
            </w:r>
          </w:p>
        </w:tc>
        <w:tc>
          <w:tcPr>
            <w:tcW w:w="2205" w:type="dxa"/>
            <w:shd w:val="clear" w:color="auto" w:fill="auto"/>
          </w:tcPr>
          <w:p w14:paraId="55904D82" w14:textId="77777777" w:rsidR="00AB39C2" w:rsidRPr="00EB21DF" w:rsidRDefault="00AB39C2" w:rsidP="00595FEC">
            <w:pPr>
              <w:pStyle w:val="a1"/>
              <w:numPr>
                <w:ilvl w:val="0"/>
                <w:numId w:val="0"/>
              </w:numPr>
            </w:pPr>
            <w:r w:rsidRPr="00EB21DF">
              <w:t>Chuẩn bị mặt bằng</w:t>
            </w:r>
          </w:p>
        </w:tc>
      </w:tr>
      <w:tr w:rsidR="00AB39C2" w:rsidRPr="00EB21DF" w14:paraId="13F1E9E8" w14:textId="77777777" w:rsidTr="00595FEC">
        <w:trPr>
          <w:jc w:val="center"/>
        </w:trPr>
        <w:tc>
          <w:tcPr>
            <w:tcW w:w="786" w:type="dxa"/>
            <w:shd w:val="clear" w:color="auto" w:fill="auto"/>
            <w:vAlign w:val="center"/>
          </w:tcPr>
          <w:p w14:paraId="6E1E7900" w14:textId="77777777" w:rsidR="00AB39C2" w:rsidRPr="00EB21DF" w:rsidRDefault="00AB39C2" w:rsidP="00595FEC">
            <w:pPr>
              <w:pStyle w:val="a1"/>
              <w:numPr>
                <w:ilvl w:val="0"/>
                <w:numId w:val="0"/>
              </w:numPr>
              <w:jc w:val="center"/>
            </w:pPr>
            <w:r w:rsidRPr="00EB21DF">
              <w:t>37</w:t>
            </w:r>
          </w:p>
        </w:tc>
        <w:tc>
          <w:tcPr>
            <w:tcW w:w="961" w:type="dxa"/>
            <w:vAlign w:val="center"/>
          </w:tcPr>
          <w:p w14:paraId="2214F26F" w14:textId="77777777" w:rsidR="00AB39C2" w:rsidRPr="00EB21DF" w:rsidRDefault="00AB39C2" w:rsidP="00595FEC">
            <w:pPr>
              <w:pStyle w:val="a1"/>
              <w:numPr>
                <w:ilvl w:val="0"/>
                <w:numId w:val="0"/>
              </w:numPr>
              <w:jc w:val="center"/>
              <w:rPr>
                <w:color w:val="1F1F1F"/>
              </w:rPr>
            </w:pPr>
            <w:r w:rsidRPr="00EB21DF">
              <w:rPr>
                <w:color w:val="1F1F1F"/>
              </w:rPr>
              <w:t>4321</w:t>
            </w:r>
          </w:p>
        </w:tc>
        <w:tc>
          <w:tcPr>
            <w:tcW w:w="2807" w:type="dxa"/>
          </w:tcPr>
          <w:p w14:paraId="18A54280" w14:textId="77777777" w:rsidR="00AB39C2" w:rsidRPr="00EB21DF" w:rsidRDefault="00AB39C2" w:rsidP="00595FEC">
            <w:pPr>
              <w:pStyle w:val="a1"/>
              <w:numPr>
                <w:ilvl w:val="0"/>
                <w:numId w:val="0"/>
              </w:numPr>
              <w:rPr>
                <w:color w:val="1F1F1F"/>
              </w:rPr>
            </w:pPr>
            <w:r w:rsidRPr="00EB21DF">
              <w:rPr>
                <w:color w:val="1F1F1F"/>
              </w:rPr>
              <w:t>Lắp đặt hệ thống điện</w:t>
            </w:r>
          </w:p>
        </w:tc>
        <w:tc>
          <w:tcPr>
            <w:tcW w:w="2120" w:type="dxa"/>
            <w:shd w:val="clear" w:color="auto" w:fill="auto"/>
          </w:tcPr>
          <w:p w14:paraId="16F4E87E" w14:textId="77777777" w:rsidR="00AB39C2" w:rsidRPr="00EB21DF" w:rsidRDefault="00AB39C2" w:rsidP="00595FEC">
            <w:pPr>
              <w:pStyle w:val="a1"/>
              <w:numPr>
                <w:ilvl w:val="0"/>
                <w:numId w:val="0"/>
              </w:numPr>
              <w:rPr>
                <w:color w:val="1F1F1F"/>
              </w:rPr>
            </w:pPr>
          </w:p>
        </w:tc>
        <w:tc>
          <w:tcPr>
            <w:tcW w:w="2205" w:type="dxa"/>
            <w:shd w:val="clear" w:color="auto" w:fill="auto"/>
            <w:vAlign w:val="center"/>
          </w:tcPr>
          <w:p w14:paraId="4C87E1E5" w14:textId="77777777" w:rsidR="00AB39C2" w:rsidRPr="00EB21DF" w:rsidRDefault="00AB39C2" w:rsidP="00595FEC">
            <w:pPr>
              <w:pStyle w:val="a1"/>
              <w:numPr>
                <w:ilvl w:val="0"/>
                <w:numId w:val="0"/>
              </w:numPr>
              <w:rPr>
                <w:color w:val="1F1F1F"/>
              </w:rPr>
            </w:pPr>
            <w:r w:rsidRPr="00EB21DF">
              <w:rPr>
                <w:color w:val="1F1F1F"/>
              </w:rPr>
              <w:t>Lắp đặt hệ thống điện</w:t>
            </w:r>
          </w:p>
        </w:tc>
      </w:tr>
      <w:tr w:rsidR="00AB39C2" w:rsidRPr="00EB21DF" w14:paraId="1C27F4E4" w14:textId="77777777" w:rsidTr="00595FEC">
        <w:trPr>
          <w:jc w:val="center"/>
        </w:trPr>
        <w:tc>
          <w:tcPr>
            <w:tcW w:w="786" w:type="dxa"/>
            <w:shd w:val="clear" w:color="auto" w:fill="auto"/>
            <w:vAlign w:val="center"/>
          </w:tcPr>
          <w:p w14:paraId="42A72958" w14:textId="77777777" w:rsidR="00AB39C2" w:rsidRPr="00EB21DF" w:rsidRDefault="00AB39C2" w:rsidP="00595FEC">
            <w:pPr>
              <w:pStyle w:val="a1"/>
              <w:numPr>
                <w:ilvl w:val="0"/>
                <w:numId w:val="0"/>
              </w:numPr>
              <w:jc w:val="center"/>
            </w:pPr>
            <w:r w:rsidRPr="00EB21DF">
              <w:t>38</w:t>
            </w:r>
          </w:p>
        </w:tc>
        <w:tc>
          <w:tcPr>
            <w:tcW w:w="961" w:type="dxa"/>
            <w:vAlign w:val="center"/>
          </w:tcPr>
          <w:p w14:paraId="21E9FA6C" w14:textId="77777777" w:rsidR="00AB39C2" w:rsidRPr="00EB21DF" w:rsidRDefault="00AB39C2" w:rsidP="00595FEC">
            <w:pPr>
              <w:pStyle w:val="a1"/>
              <w:numPr>
                <w:ilvl w:val="0"/>
                <w:numId w:val="0"/>
              </w:numPr>
              <w:jc w:val="center"/>
              <w:rPr>
                <w:color w:val="1F1F1F"/>
              </w:rPr>
            </w:pPr>
            <w:r w:rsidRPr="00EB21DF">
              <w:rPr>
                <w:color w:val="1F1F1F"/>
              </w:rPr>
              <w:t>4520</w:t>
            </w:r>
          </w:p>
        </w:tc>
        <w:tc>
          <w:tcPr>
            <w:tcW w:w="2807" w:type="dxa"/>
          </w:tcPr>
          <w:p w14:paraId="2838D8D4" w14:textId="77777777" w:rsidR="00AB39C2" w:rsidRPr="00EB21DF" w:rsidRDefault="00AB39C2" w:rsidP="00595FEC">
            <w:pPr>
              <w:pStyle w:val="a1"/>
              <w:numPr>
                <w:ilvl w:val="0"/>
                <w:numId w:val="0"/>
              </w:numPr>
            </w:pPr>
            <w:r w:rsidRPr="00EB21DF">
              <w:rPr>
                <w:color w:val="1F1F1F"/>
              </w:rPr>
              <w:t>Bảo dưỡng, sửa chữa ô tô và xe có động cơ khác</w:t>
            </w:r>
          </w:p>
        </w:tc>
        <w:tc>
          <w:tcPr>
            <w:tcW w:w="2120" w:type="dxa"/>
            <w:shd w:val="clear" w:color="auto" w:fill="auto"/>
          </w:tcPr>
          <w:p w14:paraId="27E2FD75" w14:textId="77777777" w:rsidR="00AB39C2" w:rsidRPr="00EB21DF" w:rsidRDefault="00AB39C2" w:rsidP="00595FEC">
            <w:pPr>
              <w:pStyle w:val="a1"/>
              <w:numPr>
                <w:ilvl w:val="0"/>
                <w:numId w:val="0"/>
              </w:numPr>
            </w:pPr>
            <w:r w:rsidRPr="00EB21DF">
              <w:t>Bảo dưỡng, sửa chữa ô tô và xe có động cơ khác</w:t>
            </w:r>
          </w:p>
        </w:tc>
        <w:tc>
          <w:tcPr>
            <w:tcW w:w="2205" w:type="dxa"/>
            <w:shd w:val="clear" w:color="auto" w:fill="auto"/>
          </w:tcPr>
          <w:p w14:paraId="4A222D12" w14:textId="77777777" w:rsidR="00AB39C2" w:rsidRPr="00EB21DF" w:rsidRDefault="00AB39C2" w:rsidP="00595FEC">
            <w:pPr>
              <w:pStyle w:val="a1"/>
              <w:numPr>
                <w:ilvl w:val="0"/>
                <w:numId w:val="0"/>
              </w:numPr>
            </w:pPr>
            <w:r w:rsidRPr="00EB21DF">
              <w:rPr>
                <w:color w:val="1F1F1F"/>
              </w:rPr>
              <w:t>Bảo dưỡng, sửa chữa ô tô và xe có động cơ khác</w:t>
            </w:r>
          </w:p>
        </w:tc>
      </w:tr>
      <w:tr w:rsidR="00AB39C2" w:rsidRPr="00EB21DF" w14:paraId="53439EC4" w14:textId="77777777" w:rsidTr="00595FEC">
        <w:trPr>
          <w:jc w:val="center"/>
        </w:trPr>
        <w:tc>
          <w:tcPr>
            <w:tcW w:w="786" w:type="dxa"/>
            <w:shd w:val="clear" w:color="auto" w:fill="auto"/>
            <w:vAlign w:val="center"/>
          </w:tcPr>
          <w:p w14:paraId="43EA9124" w14:textId="77777777" w:rsidR="00AB39C2" w:rsidRPr="00EB21DF" w:rsidRDefault="00AB39C2" w:rsidP="00595FEC">
            <w:pPr>
              <w:pStyle w:val="a1"/>
              <w:numPr>
                <w:ilvl w:val="0"/>
                <w:numId w:val="0"/>
              </w:numPr>
              <w:jc w:val="center"/>
            </w:pPr>
            <w:r w:rsidRPr="00EB21DF">
              <w:t>39</w:t>
            </w:r>
          </w:p>
        </w:tc>
        <w:tc>
          <w:tcPr>
            <w:tcW w:w="961" w:type="dxa"/>
            <w:vAlign w:val="center"/>
          </w:tcPr>
          <w:p w14:paraId="18CEE267" w14:textId="77777777" w:rsidR="00AB39C2" w:rsidRPr="00EB21DF" w:rsidRDefault="00AB39C2" w:rsidP="00595FEC">
            <w:pPr>
              <w:pStyle w:val="a1"/>
              <w:numPr>
                <w:ilvl w:val="0"/>
                <w:numId w:val="0"/>
              </w:numPr>
              <w:jc w:val="center"/>
            </w:pPr>
            <w:r w:rsidRPr="00EB21DF">
              <w:t>4663</w:t>
            </w:r>
          </w:p>
        </w:tc>
        <w:tc>
          <w:tcPr>
            <w:tcW w:w="2807" w:type="dxa"/>
          </w:tcPr>
          <w:p w14:paraId="53D05877" w14:textId="77777777" w:rsidR="00AB39C2" w:rsidRPr="00EB21DF" w:rsidRDefault="00AB39C2" w:rsidP="00595FEC">
            <w:pPr>
              <w:pStyle w:val="a1"/>
              <w:numPr>
                <w:ilvl w:val="0"/>
                <w:numId w:val="0"/>
              </w:numPr>
            </w:pPr>
            <w:r w:rsidRPr="00EB21DF">
              <w:t>Bán buôn vật liệu, thiết bị lắp đặt khác trong xây dựng</w:t>
            </w:r>
          </w:p>
        </w:tc>
        <w:tc>
          <w:tcPr>
            <w:tcW w:w="2120" w:type="dxa"/>
            <w:shd w:val="clear" w:color="auto" w:fill="auto"/>
          </w:tcPr>
          <w:p w14:paraId="7ADEBF45" w14:textId="77777777" w:rsidR="00AB39C2" w:rsidRPr="00EB21DF" w:rsidRDefault="00AB39C2" w:rsidP="00595FEC">
            <w:pPr>
              <w:pStyle w:val="a1"/>
              <w:numPr>
                <w:ilvl w:val="0"/>
                <w:numId w:val="0"/>
              </w:numPr>
            </w:pPr>
            <w:r w:rsidRPr="00EB21DF">
              <w:t>Bán buôn vật liệu, thiết bị lắp đặt khác trong xây dựng</w:t>
            </w:r>
          </w:p>
        </w:tc>
        <w:tc>
          <w:tcPr>
            <w:tcW w:w="2205" w:type="dxa"/>
            <w:shd w:val="clear" w:color="auto" w:fill="auto"/>
            <w:vAlign w:val="center"/>
          </w:tcPr>
          <w:p w14:paraId="4E5CA570" w14:textId="77777777" w:rsidR="00AB39C2" w:rsidRPr="00EB21DF" w:rsidRDefault="00AB39C2" w:rsidP="00595FEC">
            <w:pPr>
              <w:pStyle w:val="a1"/>
              <w:numPr>
                <w:ilvl w:val="0"/>
                <w:numId w:val="0"/>
              </w:numPr>
            </w:pPr>
            <w:r w:rsidRPr="00EB21DF">
              <w:t>Bán buôn vật liệu, thiết bị lắp đặt khác trong xây dựng</w:t>
            </w:r>
          </w:p>
        </w:tc>
      </w:tr>
      <w:tr w:rsidR="00AB39C2" w:rsidRPr="00EB21DF" w14:paraId="69228B60" w14:textId="77777777" w:rsidTr="00595FEC">
        <w:trPr>
          <w:jc w:val="center"/>
        </w:trPr>
        <w:tc>
          <w:tcPr>
            <w:tcW w:w="786" w:type="dxa"/>
            <w:shd w:val="clear" w:color="auto" w:fill="auto"/>
            <w:vAlign w:val="center"/>
          </w:tcPr>
          <w:p w14:paraId="642EA050" w14:textId="77777777" w:rsidR="00AB39C2" w:rsidRPr="00EB21DF" w:rsidRDefault="00AB39C2" w:rsidP="00595FEC">
            <w:pPr>
              <w:pStyle w:val="a1"/>
              <w:numPr>
                <w:ilvl w:val="0"/>
                <w:numId w:val="0"/>
              </w:numPr>
              <w:jc w:val="center"/>
            </w:pPr>
            <w:r w:rsidRPr="00EB21DF">
              <w:t>40</w:t>
            </w:r>
          </w:p>
        </w:tc>
        <w:tc>
          <w:tcPr>
            <w:tcW w:w="961" w:type="dxa"/>
            <w:vAlign w:val="center"/>
          </w:tcPr>
          <w:p w14:paraId="6BC91878" w14:textId="77777777" w:rsidR="00AB39C2" w:rsidRPr="00EB21DF" w:rsidRDefault="00AB39C2" w:rsidP="00595FEC">
            <w:pPr>
              <w:pStyle w:val="a1"/>
              <w:numPr>
                <w:ilvl w:val="0"/>
                <w:numId w:val="0"/>
              </w:numPr>
              <w:jc w:val="center"/>
              <w:rPr>
                <w:color w:val="1F1F1F"/>
              </w:rPr>
            </w:pPr>
            <w:r w:rsidRPr="00EB21DF">
              <w:rPr>
                <w:color w:val="1F1F1F"/>
              </w:rPr>
              <w:t>4912</w:t>
            </w:r>
          </w:p>
        </w:tc>
        <w:tc>
          <w:tcPr>
            <w:tcW w:w="2807" w:type="dxa"/>
          </w:tcPr>
          <w:p w14:paraId="1CBC93A8" w14:textId="77777777" w:rsidR="00AB39C2" w:rsidRPr="00EB21DF" w:rsidRDefault="00AB39C2" w:rsidP="00595FEC">
            <w:pPr>
              <w:pStyle w:val="a1"/>
              <w:numPr>
                <w:ilvl w:val="0"/>
                <w:numId w:val="0"/>
              </w:numPr>
              <w:rPr>
                <w:color w:val="1F1F1F"/>
              </w:rPr>
            </w:pPr>
            <w:r w:rsidRPr="00EB21DF">
              <w:rPr>
                <w:color w:val="1F1F1F"/>
              </w:rPr>
              <w:t>Vận tải hàng hóa đường sắt</w:t>
            </w:r>
          </w:p>
        </w:tc>
        <w:tc>
          <w:tcPr>
            <w:tcW w:w="2120" w:type="dxa"/>
            <w:shd w:val="clear" w:color="auto" w:fill="auto"/>
          </w:tcPr>
          <w:p w14:paraId="0979426A" w14:textId="77777777" w:rsidR="00AB39C2" w:rsidRPr="00EB21DF" w:rsidRDefault="00AB39C2" w:rsidP="00595FEC">
            <w:pPr>
              <w:pStyle w:val="a1"/>
              <w:numPr>
                <w:ilvl w:val="0"/>
                <w:numId w:val="0"/>
              </w:numPr>
            </w:pPr>
            <w:r w:rsidRPr="00EB21DF">
              <w:rPr>
                <w:color w:val="1F1F1F"/>
              </w:rPr>
              <w:t>Vận tải hàng hóa đường sắt</w:t>
            </w:r>
          </w:p>
        </w:tc>
        <w:tc>
          <w:tcPr>
            <w:tcW w:w="2205" w:type="dxa"/>
            <w:shd w:val="clear" w:color="auto" w:fill="auto"/>
            <w:vAlign w:val="center"/>
          </w:tcPr>
          <w:p w14:paraId="0BF5A0B2" w14:textId="77777777" w:rsidR="00AB39C2" w:rsidRPr="00EB21DF" w:rsidRDefault="00AB39C2" w:rsidP="00595FEC">
            <w:pPr>
              <w:pStyle w:val="a1"/>
              <w:numPr>
                <w:ilvl w:val="0"/>
                <w:numId w:val="0"/>
              </w:numPr>
            </w:pPr>
            <w:r w:rsidRPr="00EB21DF">
              <w:rPr>
                <w:color w:val="1F1F1F"/>
              </w:rPr>
              <w:t>Vận tải hàng hóa đường sắt</w:t>
            </w:r>
          </w:p>
        </w:tc>
      </w:tr>
      <w:tr w:rsidR="00AB39C2" w:rsidRPr="00EB21DF" w14:paraId="5C77B322" w14:textId="77777777" w:rsidTr="00595FEC">
        <w:trPr>
          <w:jc w:val="center"/>
        </w:trPr>
        <w:tc>
          <w:tcPr>
            <w:tcW w:w="786" w:type="dxa"/>
            <w:shd w:val="clear" w:color="auto" w:fill="auto"/>
            <w:vAlign w:val="center"/>
          </w:tcPr>
          <w:p w14:paraId="6D49E359" w14:textId="77777777" w:rsidR="00AB39C2" w:rsidRPr="00EB21DF" w:rsidRDefault="00AB39C2" w:rsidP="00595FEC">
            <w:pPr>
              <w:pStyle w:val="a1"/>
              <w:numPr>
                <w:ilvl w:val="0"/>
                <w:numId w:val="0"/>
              </w:numPr>
              <w:jc w:val="center"/>
            </w:pPr>
            <w:r w:rsidRPr="00EB21DF">
              <w:t>41</w:t>
            </w:r>
          </w:p>
        </w:tc>
        <w:tc>
          <w:tcPr>
            <w:tcW w:w="961" w:type="dxa"/>
            <w:vAlign w:val="center"/>
          </w:tcPr>
          <w:p w14:paraId="46A3C8BD" w14:textId="77777777" w:rsidR="00AB39C2" w:rsidRPr="00EB21DF" w:rsidRDefault="00AB39C2" w:rsidP="00595FEC">
            <w:pPr>
              <w:pStyle w:val="a1"/>
              <w:numPr>
                <w:ilvl w:val="0"/>
                <w:numId w:val="0"/>
              </w:numPr>
              <w:jc w:val="center"/>
              <w:rPr>
                <w:color w:val="1F1F1F"/>
              </w:rPr>
            </w:pPr>
            <w:r w:rsidRPr="00EB21DF">
              <w:rPr>
                <w:color w:val="1F1F1F"/>
              </w:rPr>
              <w:t>4931</w:t>
            </w:r>
          </w:p>
        </w:tc>
        <w:tc>
          <w:tcPr>
            <w:tcW w:w="2807" w:type="dxa"/>
          </w:tcPr>
          <w:p w14:paraId="1458DACC" w14:textId="77777777" w:rsidR="00AB39C2" w:rsidRPr="00EB21DF" w:rsidRDefault="00AB39C2" w:rsidP="00595FEC">
            <w:pPr>
              <w:pStyle w:val="a1"/>
              <w:numPr>
                <w:ilvl w:val="0"/>
                <w:numId w:val="0"/>
              </w:numPr>
            </w:pPr>
            <w:r w:rsidRPr="00EB21DF">
              <w:rPr>
                <w:color w:val="1F1F1F"/>
              </w:rPr>
              <w:t>Vận tải hành khách đường bộ trong nội thành, ngoại thành (trừ vận tải bằng xe buýt)</w:t>
            </w:r>
          </w:p>
        </w:tc>
        <w:tc>
          <w:tcPr>
            <w:tcW w:w="2120" w:type="dxa"/>
            <w:shd w:val="clear" w:color="auto" w:fill="auto"/>
          </w:tcPr>
          <w:p w14:paraId="2FCE794F" w14:textId="77777777" w:rsidR="00AB39C2" w:rsidRPr="00EB21DF" w:rsidRDefault="00AB39C2" w:rsidP="00595FEC">
            <w:pPr>
              <w:pStyle w:val="a1"/>
              <w:numPr>
                <w:ilvl w:val="0"/>
                <w:numId w:val="0"/>
              </w:numPr>
            </w:pPr>
          </w:p>
        </w:tc>
        <w:tc>
          <w:tcPr>
            <w:tcW w:w="2205" w:type="dxa"/>
            <w:shd w:val="clear" w:color="auto" w:fill="auto"/>
            <w:vAlign w:val="center"/>
          </w:tcPr>
          <w:p w14:paraId="1F10A431" w14:textId="77777777" w:rsidR="00AB39C2" w:rsidRPr="00EB21DF" w:rsidRDefault="00AB39C2" w:rsidP="00595FEC">
            <w:pPr>
              <w:pStyle w:val="a1"/>
              <w:numPr>
                <w:ilvl w:val="0"/>
                <w:numId w:val="0"/>
              </w:numPr>
            </w:pPr>
            <w:r w:rsidRPr="00EB21DF">
              <w:rPr>
                <w:color w:val="1F1F1F"/>
              </w:rPr>
              <w:t>Vận tải hành khách đường bộ trong nội thành, ngoại thành (trừ vận tải bằng xe buýt)</w:t>
            </w:r>
          </w:p>
        </w:tc>
      </w:tr>
      <w:tr w:rsidR="00AB39C2" w:rsidRPr="00EB21DF" w14:paraId="27E1CF85" w14:textId="77777777" w:rsidTr="00595FEC">
        <w:trPr>
          <w:jc w:val="center"/>
        </w:trPr>
        <w:tc>
          <w:tcPr>
            <w:tcW w:w="786" w:type="dxa"/>
            <w:shd w:val="clear" w:color="auto" w:fill="auto"/>
            <w:vAlign w:val="center"/>
          </w:tcPr>
          <w:p w14:paraId="771FF631" w14:textId="77777777" w:rsidR="00AB39C2" w:rsidRPr="00EB21DF" w:rsidRDefault="00AB39C2" w:rsidP="00595FEC">
            <w:pPr>
              <w:pStyle w:val="a1"/>
              <w:numPr>
                <w:ilvl w:val="0"/>
                <w:numId w:val="0"/>
              </w:numPr>
              <w:jc w:val="center"/>
            </w:pPr>
            <w:r w:rsidRPr="00EB21DF">
              <w:t>42</w:t>
            </w:r>
          </w:p>
        </w:tc>
        <w:tc>
          <w:tcPr>
            <w:tcW w:w="961" w:type="dxa"/>
            <w:vAlign w:val="center"/>
          </w:tcPr>
          <w:p w14:paraId="2034A3A6" w14:textId="77777777" w:rsidR="00AB39C2" w:rsidRPr="00EB21DF" w:rsidRDefault="00AB39C2" w:rsidP="00595FEC">
            <w:pPr>
              <w:pStyle w:val="a1"/>
              <w:numPr>
                <w:ilvl w:val="0"/>
                <w:numId w:val="0"/>
              </w:numPr>
              <w:jc w:val="center"/>
              <w:rPr>
                <w:color w:val="1F1F1F"/>
              </w:rPr>
            </w:pPr>
            <w:r w:rsidRPr="00EB21DF">
              <w:rPr>
                <w:color w:val="1F1F1F"/>
              </w:rPr>
              <w:t>4933</w:t>
            </w:r>
          </w:p>
        </w:tc>
        <w:tc>
          <w:tcPr>
            <w:tcW w:w="2807" w:type="dxa"/>
          </w:tcPr>
          <w:p w14:paraId="1E76D5DF" w14:textId="77777777" w:rsidR="00AB39C2" w:rsidRPr="00EB21DF" w:rsidRDefault="00AB39C2" w:rsidP="00595FEC">
            <w:pPr>
              <w:pStyle w:val="a1"/>
              <w:numPr>
                <w:ilvl w:val="0"/>
                <w:numId w:val="0"/>
              </w:numPr>
              <w:rPr>
                <w:color w:val="1F1F1F"/>
              </w:rPr>
            </w:pPr>
            <w:r w:rsidRPr="00EB21DF">
              <w:rPr>
                <w:color w:val="1F1F1F"/>
              </w:rPr>
              <w:t>Vận tải hàng hóa bằng đường bộ</w:t>
            </w:r>
          </w:p>
        </w:tc>
        <w:tc>
          <w:tcPr>
            <w:tcW w:w="2120" w:type="dxa"/>
            <w:shd w:val="clear" w:color="auto" w:fill="auto"/>
          </w:tcPr>
          <w:p w14:paraId="4FF79930" w14:textId="77777777" w:rsidR="00AB39C2" w:rsidRPr="00EB21DF" w:rsidRDefault="00AB39C2" w:rsidP="00595FEC">
            <w:pPr>
              <w:pStyle w:val="a1"/>
              <w:numPr>
                <w:ilvl w:val="0"/>
                <w:numId w:val="0"/>
              </w:numPr>
            </w:pPr>
            <w:r w:rsidRPr="00EB21DF">
              <w:rPr>
                <w:color w:val="1F1F1F"/>
              </w:rPr>
              <w:t>Vận tải hàng hóa bằng đường bộ</w:t>
            </w:r>
          </w:p>
        </w:tc>
        <w:tc>
          <w:tcPr>
            <w:tcW w:w="2205" w:type="dxa"/>
            <w:shd w:val="clear" w:color="auto" w:fill="auto"/>
          </w:tcPr>
          <w:p w14:paraId="68BCA3B9" w14:textId="77777777" w:rsidR="00AB39C2" w:rsidRPr="00EB21DF" w:rsidRDefault="00AB39C2" w:rsidP="00595FEC">
            <w:pPr>
              <w:pStyle w:val="a1"/>
              <w:numPr>
                <w:ilvl w:val="0"/>
                <w:numId w:val="0"/>
              </w:numPr>
            </w:pPr>
            <w:r w:rsidRPr="00EB21DF">
              <w:rPr>
                <w:color w:val="1F1F1F"/>
              </w:rPr>
              <w:t>Vận tải hàng hóa bằng đường bộ</w:t>
            </w:r>
          </w:p>
        </w:tc>
      </w:tr>
      <w:tr w:rsidR="00AB39C2" w:rsidRPr="00EB21DF" w14:paraId="26304EB2" w14:textId="77777777" w:rsidTr="00595FEC">
        <w:trPr>
          <w:jc w:val="center"/>
        </w:trPr>
        <w:tc>
          <w:tcPr>
            <w:tcW w:w="786" w:type="dxa"/>
            <w:shd w:val="clear" w:color="auto" w:fill="auto"/>
            <w:vAlign w:val="center"/>
          </w:tcPr>
          <w:p w14:paraId="1CE2D698" w14:textId="77777777" w:rsidR="00AB39C2" w:rsidRPr="00EB21DF" w:rsidRDefault="00AB39C2" w:rsidP="00595FEC">
            <w:pPr>
              <w:pStyle w:val="a1"/>
              <w:numPr>
                <w:ilvl w:val="0"/>
                <w:numId w:val="0"/>
              </w:numPr>
              <w:jc w:val="center"/>
            </w:pPr>
            <w:r w:rsidRPr="00EB21DF">
              <w:t>43</w:t>
            </w:r>
          </w:p>
        </w:tc>
        <w:tc>
          <w:tcPr>
            <w:tcW w:w="961" w:type="dxa"/>
            <w:vAlign w:val="center"/>
          </w:tcPr>
          <w:p w14:paraId="454F3E50" w14:textId="77777777" w:rsidR="00AB39C2" w:rsidRPr="00EB21DF" w:rsidRDefault="00AB39C2" w:rsidP="00595FEC">
            <w:pPr>
              <w:pStyle w:val="a1"/>
              <w:numPr>
                <w:ilvl w:val="0"/>
                <w:numId w:val="0"/>
              </w:numPr>
              <w:jc w:val="center"/>
              <w:rPr>
                <w:color w:val="1F1F1F"/>
              </w:rPr>
            </w:pPr>
            <w:r w:rsidRPr="00EB21DF">
              <w:rPr>
                <w:color w:val="1F1F1F"/>
              </w:rPr>
              <w:t>5022</w:t>
            </w:r>
          </w:p>
        </w:tc>
        <w:tc>
          <w:tcPr>
            <w:tcW w:w="2807" w:type="dxa"/>
          </w:tcPr>
          <w:p w14:paraId="0C166CA4" w14:textId="77777777" w:rsidR="00AB39C2" w:rsidRPr="00EB21DF" w:rsidRDefault="00AB39C2" w:rsidP="00595FEC">
            <w:pPr>
              <w:pStyle w:val="a1"/>
              <w:numPr>
                <w:ilvl w:val="0"/>
                <w:numId w:val="0"/>
              </w:numPr>
              <w:rPr>
                <w:color w:val="1F1F1F"/>
              </w:rPr>
            </w:pPr>
            <w:r w:rsidRPr="00EB21DF">
              <w:rPr>
                <w:color w:val="1F1F1F"/>
              </w:rPr>
              <w:t>Vận tải hàng hoá đường thuỷ nội địa</w:t>
            </w:r>
          </w:p>
        </w:tc>
        <w:tc>
          <w:tcPr>
            <w:tcW w:w="2120" w:type="dxa"/>
            <w:shd w:val="clear" w:color="auto" w:fill="auto"/>
            <w:vAlign w:val="center"/>
          </w:tcPr>
          <w:p w14:paraId="5352806E" w14:textId="77777777" w:rsidR="00AB39C2" w:rsidRPr="00EB21DF" w:rsidRDefault="00AB39C2" w:rsidP="00595FEC">
            <w:pPr>
              <w:pStyle w:val="a1"/>
              <w:numPr>
                <w:ilvl w:val="0"/>
                <w:numId w:val="0"/>
              </w:numPr>
            </w:pPr>
            <w:r w:rsidRPr="00EB21DF">
              <w:rPr>
                <w:color w:val="1F1F1F"/>
              </w:rPr>
              <w:t>Vận tải hàng hoá đường thuỷ nội địa</w:t>
            </w:r>
          </w:p>
        </w:tc>
        <w:tc>
          <w:tcPr>
            <w:tcW w:w="2205" w:type="dxa"/>
            <w:shd w:val="clear" w:color="auto" w:fill="auto"/>
            <w:vAlign w:val="center"/>
          </w:tcPr>
          <w:p w14:paraId="1F15E649" w14:textId="77777777" w:rsidR="00AB39C2" w:rsidRPr="00EB21DF" w:rsidRDefault="00AB39C2" w:rsidP="00595FEC">
            <w:pPr>
              <w:pStyle w:val="a1"/>
              <w:numPr>
                <w:ilvl w:val="0"/>
                <w:numId w:val="0"/>
              </w:numPr>
            </w:pPr>
            <w:r w:rsidRPr="00EB21DF">
              <w:rPr>
                <w:color w:val="1F1F1F"/>
              </w:rPr>
              <w:t>Vận tải hàng hoá đường thuỷ nội địa</w:t>
            </w:r>
          </w:p>
        </w:tc>
      </w:tr>
      <w:tr w:rsidR="00AB39C2" w:rsidRPr="007D4BA4" w14:paraId="60AD954E" w14:textId="77777777" w:rsidTr="00595FEC">
        <w:trPr>
          <w:jc w:val="center"/>
        </w:trPr>
        <w:tc>
          <w:tcPr>
            <w:tcW w:w="786" w:type="dxa"/>
            <w:shd w:val="clear" w:color="auto" w:fill="auto"/>
            <w:vAlign w:val="center"/>
          </w:tcPr>
          <w:p w14:paraId="2647C3C7" w14:textId="77777777" w:rsidR="00AB39C2" w:rsidRPr="00EB21DF" w:rsidRDefault="00AB39C2" w:rsidP="00595FEC">
            <w:pPr>
              <w:pStyle w:val="a1"/>
              <w:numPr>
                <w:ilvl w:val="0"/>
                <w:numId w:val="0"/>
              </w:numPr>
              <w:jc w:val="center"/>
            </w:pPr>
            <w:r w:rsidRPr="00EB21DF">
              <w:t>44</w:t>
            </w:r>
          </w:p>
        </w:tc>
        <w:tc>
          <w:tcPr>
            <w:tcW w:w="961" w:type="dxa"/>
            <w:vAlign w:val="center"/>
          </w:tcPr>
          <w:p w14:paraId="2A2E7D37" w14:textId="77777777" w:rsidR="00AB39C2" w:rsidRPr="00EB21DF" w:rsidRDefault="00AB39C2" w:rsidP="00595FEC">
            <w:pPr>
              <w:pStyle w:val="a1"/>
              <w:numPr>
                <w:ilvl w:val="0"/>
                <w:numId w:val="0"/>
              </w:numPr>
              <w:jc w:val="center"/>
              <w:rPr>
                <w:color w:val="1F1F1F"/>
              </w:rPr>
            </w:pPr>
            <w:r w:rsidRPr="00EB21DF">
              <w:rPr>
                <w:color w:val="1F1F1F"/>
              </w:rPr>
              <w:t>5210</w:t>
            </w:r>
          </w:p>
        </w:tc>
        <w:tc>
          <w:tcPr>
            <w:tcW w:w="2807" w:type="dxa"/>
          </w:tcPr>
          <w:p w14:paraId="54866B3D" w14:textId="77777777" w:rsidR="00AB39C2" w:rsidRPr="00EB21DF" w:rsidRDefault="00AB39C2" w:rsidP="00595FEC">
            <w:pPr>
              <w:pStyle w:val="a1"/>
              <w:numPr>
                <w:ilvl w:val="0"/>
                <w:numId w:val="0"/>
              </w:numPr>
            </w:pPr>
            <w:r w:rsidRPr="00EB21DF">
              <w:rPr>
                <w:color w:val="1F1F1F"/>
              </w:rPr>
              <w:t>Kho bãi và lưu giữ hàng hóa</w:t>
            </w:r>
          </w:p>
        </w:tc>
        <w:tc>
          <w:tcPr>
            <w:tcW w:w="2120" w:type="dxa"/>
            <w:shd w:val="clear" w:color="auto" w:fill="auto"/>
          </w:tcPr>
          <w:p w14:paraId="43CCEF35" w14:textId="77777777" w:rsidR="00AB39C2" w:rsidRPr="00EB21DF" w:rsidRDefault="00AB39C2" w:rsidP="00595FEC">
            <w:pPr>
              <w:pStyle w:val="a1"/>
              <w:numPr>
                <w:ilvl w:val="0"/>
                <w:numId w:val="0"/>
              </w:numPr>
            </w:pPr>
          </w:p>
        </w:tc>
        <w:tc>
          <w:tcPr>
            <w:tcW w:w="2205" w:type="dxa"/>
            <w:shd w:val="clear" w:color="auto" w:fill="auto"/>
            <w:vAlign w:val="center"/>
          </w:tcPr>
          <w:p w14:paraId="28019B3F" w14:textId="77777777" w:rsidR="00AB39C2" w:rsidRPr="00D714C2" w:rsidRDefault="00AB39C2" w:rsidP="00595FEC">
            <w:pPr>
              <w:pStyle w:val="a1"/>
              <w:numPr>
                <w:ilvl w:val="0"/>
                <w:numId w:val="0"/>
              </w:numPr>
            </w:pPr>
            <w:r w:rsidRPr="00EB21DF">
              <w:rPr>
                <w:color w:val="1F1F1F"/>
              </w:rPr>
              <w:t>Kho bãi và lưu giữ hàng hóa</w:t>
            </w:r>
          </w:p>
        </w:tc>
      </w:tr>
      <w:tr w:rsidR="00AB39C2" w:rsidRPr="007D4BA4" w14:paraId="682082B3" w14:textId="77777777" w:rsidTr="00595FEC">
        <w:trPr>
          <w:jc w:val="center"/>
        </w:trPr>
        <w:tc>
          <w:tcPr>
            <w:tcW w:w="786" w:type="dxa"/>
            <w:shd w:val="clear" w:color="auto" w:fill="auto"/>
            <w:vAlign w:val="center"/>
          </w:tcPr>
          <w:p w14:paraId="7E45ADDE" w14:textId="77777777" w:rsidR="00AB39C2" w:rsidRPr="00BD4D52" w:rsidRDefault="00AB39C2" w:rsidP="00595FEC">
            <w:pPr>
              <w:pStyle w:val="a1"/>
              <w:numPr>
                <w:ilvl w:val="0"/>
                <w:numId w:val="0"/>
              </w:numPr>
              <w:jc w:val="center"/>
            </w:pPr>
            <w:r>
              <w:t>45</w:t>
            </w:r>
          </w:p>
        </w:tc>
        <w:tc>
          <w:tcPr>
            <w:tcW w:w="961" w:type="dxa"/>
            <w:vAlign w:val="center"/>
          </w:tcPr>
          <w:p w14:paraId="522C2A5D" w14:textId="77777777" w:rsidR="00AB39C2" w:rsidRPr="00BD4D52" w:rsidRDefault="00AB39C2" w:rsidP="00595FEC">
            <w:pPr>
              <w:pStyle w:val="a1"/>
              <w:numPr>
                <w:ilvl w:val="0"/>
                <w:numId w:val="0"/>
              </w:numPr>
              <w:jc w:val="center"/>
            </w:pPr>
            <w:r w:rsidRPr="00BD4D52">
              <w:t>5222</w:t>
            </w:r>
          </w:p>
        </w:tc>
        <w:tc>
          <w:tcPr>
            <w:tcW w:w="2807" w:type="dxa"/>
          </w:tcPr>
          <w:p w14:paraId="0362106C" w14:textId="77777777" w:rsidR="00AB39C2" w:rsidRPr="00BD4D52" w:rsidRDefault="00AB39C2" w:rsidP="00595FEC">
            <w:pPr>
              <w:pStyle w:val="a1"/>
              <w:numPr>
                <w:ilvl w:val="0"/>
                <w:numId w:val="0"/>
              </w:numPr>
            </w:pPr>
            <w:r w:rsidRPr="00BD4D52">
              <w:t xml:space="preserve">Hoạt động dịch vụ hỗ trợ trực tiếp cho vận tải đường thuỷ </w:t>
            </w:r>
            <w:r w:rsidRPr="00BD4D52">
              <w:rPr>
                <w:color w:val="FF0000"/>
              </w:rPr>
              <w:t>- Quản lý khai thác cảng và bến thuỷ nội địa.</w:t>
            </w:r>
          </w:p>
        </w:tc>
        <w:tc>
          <w:tcPr>
            <w:tcW w:w="2120" w:type="dxa"/>
            <w:shd w:val="clear" w:color="auto" w:fill="auto"/>
          </w:tcPr>
          <w:p w14:paraId="641CC285" w14:textId="77777777" w:rsidR="00AB39C2" w:rsidRPr="007D4BA4" w:rsidRDefault="00AB39C2" w:rsidP="00595FEC">
            <w:pPr>
              <w:pStyle w:val="a1"/>
              <w:numPr>
                <w:ilvl w:val="0"/>
                <w:numId w:val="0"/>
              </w:numPr>
            </w:pPr>
            <w:r w:rsidRPr="00BD4D52">
              <w:t xml:space="preserve">Hoạt động dịch vụ hỗ trợ trực tiếp cho vận tải đường thuỷ </w:t>
            </w:r>
            <w:r w:rsidRPr="00BD4D52">
              <w:rPr>
                <w:color w:val="FF0000"/>
              </w:rPr>
              <w:t>- Quản lý khai thác cảng và bến thuỷ nội địa.</w:t>
            </w:r>
          </w:p>
        </w:tc>
        <w:tc>
          <w:tcPr>
            <w:tcW w:w="2205" w:type="dxa"/>
            <w:shd w:val="clear" w:color="auto" w:fill="auto"/>
            <w:vAlign w:val="center"/>
          </w:tcPr>
          <w:p w14:paraId="3E5F4680" w14:textId="77777777" w:rsidR="00AB39C2" w:rsidRPr="00D714C2" w:rsidRDefault="00AB39C2" w:rsidP="00595FEC">
            <w:pPr>
              <w:pStyle w:val="a1"/>
              <w:numPr>
                <w:ilvl w:val="0"/>
                <w:numId w:val="0"/>
              </w:numPr>
            </w:pPr>
          </w:p>
        </w:tc>
      </w:tr>
      <w:tr w:rsidR="00AB39C2" w:rsidRPr="007D4BA4" w14:paraId="5AB8203A" w14:textId="77777777" w:rsidTr="00595FEC">
        <w:trPr>
          <w:jc w:val="center"/>
        </w:trPr>
        <w:tc>
          <w:tcPr>
            <w:tcW w:w="786" w:type="dxa"/>
            <w:shd w:val="clear" w:color="auto" w:fill="auto"/>
            <w:vAlign w:val="center"/>
          </w:tcPr>
          <w:p w14:paraId="424303F0" w14:textId="77777777" w:rsidR="00AB39C2" w:rsidRPr="007D4BA4" w:rsidRDefault="00AB39C2" w:rsidP="00595FEC">
            <w:pPr>
              <w:pStyle w:val="a1"/>
              <w:numPr>
                <w:ilvl w:val="0"/>
                <w:numId w:val="0"/>
              </w:numPr>
              <w:jc w:val="center"/>
            </w:pPr>
            <w:r>
              <w:t>46</w:t>
            </w:r>
          </w:p>
        </w:tc>
        <w:tc>
          <w:tcPr>
            <w:tcW w:w="961" w:type="dxa"/>
            <w:vAlign w:val="center"/>
          </w:tcPr>
          <w:p w14:paraId="1FFAF225" w14:textId="77777777" w:rsidR="00AB39C2" w:rsidRDefault="00AB39C2" w:rsidP="00595FEC">
            <w:pPr>
              <w:pStyle w:val="a1"/>
              <w:numPr>
                <w:ilvl w:val="0"/>
                <w:numId w:val="0"/>
              </w:numPr>
              <w:jc w:val="center"/>
            </w:pPr>
            <w:r>
              <w:t>5510</w:t>
            </w:r>
          </w:p>
        </w:tc>
        <w:tc>
          <w:tcPr>
            <w:tcW w:w="2807" w:type="dxa"/>
          </w:tcPr>
          <w:p w14:paraId="792834C1" w14:textId="77777777" w:rsidR="00AB39C2" w:rsidRDefault="00AB39C2" w:rsidP="00595FEC">
            <w:pPr>
              <w:pStyle w:val="a1"/>
              <w:numPr>
                <w:ilvl w:val="0"/>
                <w:numId w:val="0"/>
              </w:numPr>
            </w:pPr>
            <w:r>
              <w:t>D</w:t>
            </w:r>
            <w:r w:rsidRPr="00C308EB">
              <w:t>ịch</w:t>
            </w:r>
            <w:r>
              <w:t xml:space="preserve"> v</w:t>
            </w:r>
            <w:r w:rsidRPr="00C308EB">
              <w:t>ụ</w:t>
            </w:r>
            <w:r>
              <w:t xml:space="preserve"> l</w:t>
            </w:r>
            <w:r w:rsidRPr="00C308EB">
              <w:t>ư</w:t>
            </w:r>
            <w:r>
              <w:t>u tr</w:t>
            </w:r>
            <w:r w:rsidRPr="00C308EB">
              <w:t>ú</w:t>
            </w:r>
            <w:r>
              <w:t xml:space="preserve"> ng</w:t>
            </w:r>
            <w:r w:rsidRPr="00C308EB">
              <w:t>ắn</w:t>
            </w:r>
            <w:r>
              <w:t xml:space="preserve"> ng</w:t>
            </w:r>
            <w:r w:rsidRPr="00C308EB">
              <w:t>ày</w:t>
            </w:r>
          </w:p>
        </w:tc>
        <w:tc>
          <w:tcPr>
            <w:tcW w:w="2120" w:type="dxa"/>
            <w:shd w:val="clear" w:color="auto" w:fill="auto"/>
          </w:tcPr>
          <w:p w14:paraId="167CBC9D" w14:textId="77777777" w:rsidR="00AB39C2" w:rsidRPr="007D4BA4" w:rsidRDefault="00AB39C2" w:rsidP="00595FEC">
            <w:pPr>
              <w:pStyle w:val="a1"/>
              <w:numPr>
                <w:ilvl w:val="0"/>
                <w:numId w:val="0"/>
              </w:numPr>
            </w:pPr>
            <w:r>
              <w:t>D</w:t>
            </w:r>
            <w:r w:rsidRPr="00C308EB">
              <w:t>ịch</w:t>
            </w:r>
            <w:r>
              <w:t xml:space="preserve"> v</w:t>
            </w:r>
            <w:r w:rsidRPr="00C308EB">
              <w:t>ụ</w:t>
            </w:r>
            <w:r>
              <w:t xml:space="preserve"> l</w:t>
            </w:r>
            <w:r w:rsidRPr="00C308EB">
              <w:t>ư</w:t>
            </w:r>
            <w:r>
              <w:t>u tr</w:t>
            </w:r>
            <w:r w:rsidRPr="00C308EB">
              <w:t>ú</w:t>
            </w:r>
            <w:r>
              <w:t xml:space="preserve"> ng</w:t>
            </w:r>
            <w:r w:rsidRPr="00C308EB">
              <w:t>ắn</w:t>
            </w:r>
            <w:r>
              <w:t xml:space="preserve"> ng</w:t>
            </w:r>
            <w:r w:rsidRPr="00C308EB">
              <w:t>ày</w:t>
            </w:r>
          </w:p>
        </w:tc>
        <w:tc>
          <w:tcPr>
            <w:tcW w:w="2205" w:type="dxa"/>
            <w:shd w:val="clear" w:color="auto" w:fill="auto"/>
            <w:vAlign w:val="center"/>
          </w:tcPr>
          <w:p w14:paraId="4A5C871C" w14:textId="77777777" w:rsidR="00AB39C2" w:rsidRPr="00D714C2" w:rsidRDefault="00AB39C2" w:rsidP="00595FEC">
            <w:pPr>
              <w:pStyle w:val="a1"/>
              <w:numPr>
                <w:ilvl w:val="0"/>
                <w:numId w:val="0"/>
              </w:numPr>
            </w:pPr>
            <w:r w:rsidRPr="00D714C2">
              <w:t>Dịch vụ lưu trú ngắn ngày</w:t>
            </w:r>
          </w:p>
        </w:tc>
      </w:tr>
      <w:tr w:rsidR="00AB39C2" w:rsidRPr="007D4BA4" w14:paraId="16070A8A" w14:textId="77777777" w:rsidTr="00595FEC">
        <w:trPr>
          <w:jc w:val="center"/>
        </w:trPr>
        <w:tc>
          <w:tcPr>
            <w:tcW w:w="786" w:type="dxa"/>
            <w:shd w:val="clear" w:color="auto" w:fill="auto"/>
            <w:vAlign w:val="center"/>
          </w:tcPr>
          <w:p w14:paraId="64B92FDA" w14:textId="77777777" w:rsidR="00AB39C2" w:rsidRPr="007D4BA4" w:rsidRDefault="00AB39C2" w:rsidP="00595FEC">
            <w:pPr>
              <w:pStyle w:val="a1"/>
              <w:numPr>
                <w:ilvl w:val="0"/>
                <w:numId w:val="0"/>
              </w:numPr>
              <w:jc w:val="center"/>
            </w:pPr>
            <w:r>
              <w:lastRenderedPageBreak/>
              <w:t>47</w:t>
            </w:r>
          </w:p>
        </w:tc>
        <w:tc>
          <w:tcPr>
            <w:tcW w:w="961" w:type="dxa"/>
            <w:vAlign w:val="center"/>
          </w:tcPr>
          <w:p w14:paraId="2F6DB5C8" w14:textId="77777777" w:rsidR="00AB39C2" w:rsidRDefault="00AB39C2" w:rsidP="00595FEC">
            <w:pPr>
              <w:pStyle w:val="a1"/>
              <w:numPr>
                <w:ilvl w:val="0"/>
                <w:numId w:val="0"/>
              </w:numPr>
              <w:jc w:val="center"/>
            </w:pPr>
            <w:r>
              <w:t>5610</w:t>
            </w:r>
          </w:p>
        </w:tc>
        <w:tc>
          <w:tcPr>
            <w:tcW w:w="2807" w:type="dxa"/>
          </w:tcPr>
          <w:p w14:paraId="1EE38F9A" w14:textId="77777777" w:rsidR="00AB39C2" w:rsidRDefault="00AB39C2" w:rsidP="00595FEC">
            <w:pPr>
              <w:pStyle w:val="a1"/>
              <w:numPr>
                <w:ilvl w:val="0"/>
                <w:numId w:val="0"/>
              </w:numPr>
            </w:pPr>
            <w:r>
              <w:t>Nh</w:t>
            </w:r>
            <w:r w:rsidRPr="0012324C">
              <w:t>à</w:t>
            </w:r>
            <w:r>
              <w:t xml:space="preserve"> h</w:t>
            </w:r>
            <w:r w:rsidRPr="0012324C">
              <w:t>àng</w:t>
            </w:r>
            <w:r>
              <w:t xml:space="preserve"> v</w:t>
            </w:r>
            <w:r w:rsidRPr="0012324C">
              <w:t>à</w:t>
            </w:r>
            <w:r>
              <w:t xml:space="preserve"> c</w:t>
            </w:r>
            <w:r w:rsidRPr="0012324C">
              <w:t>ác</w:t>
            </w:r>
            <w:r>
              <w:t xml:space="preserve"> d</w:t>
            </w:r>
            <w:r w:rsidRPr="0012324C">
              <w:t>ịch</w:t>
            </w:r>
            <w:r>
              <w:t xml:space="preserve"> v</w:t>
            </w:r>
            <w:r w:rsidRPr="0012324C">
              <w:t>ụ</w:t>
            </w:r>
            <w:r>
              <w:t xml:space="preserve"> </w:t>
            </w:r>
            <w:r w:rsidRPr="0012324C">
              <w:t>ă</w:t>
            </w:r>
            <w:r>
              <w:t>n u</w:t>
            </w:r>
            <w:r w:rsidRPr="0012324C">
              <w:t>ống</w:t>
            </w:r>
            <w:r>
              <w:t>, ph</w:t>
            </w:r>
            <w:r w:rsidRPr="0012324C">
              <w:t>ục</w:t>
            </w:r>
            <w:r>
              <w:t xml:space="preserve"> v</w:t>
            </w:r>
            <w:r w:rsidRPr="0012324C">
              <w:t>ụ</w:t>
            </w:r>
            <w:r>
              <w:t xml:space="preserve"> l</w:t>
            </w:r>
            <w:r w:rsidRPr="0012324C">
              <w:t>ưu</w:t>
            </w:r>
            <w:r>
              <w:t xml:space="preserve"> đ</w:t>
            </w:r>
            <w:r w:rsidRPr="0012324C">
              <w:t>ộng</w:t>
            </w:r>
          </w:p>
        </w:tc>
        <w:tc>
          <w:tcPr>
            <w:tcW w:w="2120" w:type="dxa"/>
            <w:shd w:val="clear" w:color="auto" w:fill="auto"/>
          </w:tcPr>
          <w:p w14:paraId="1B08C789" w14:textId="77777777" w:rsidR="00AB39C2" w:rsidRPr="007D4BA4" w:rsidRDefault="00AB39C2" w:rsidP="00595FEC">
            <w:pPr>
              <w:pStyle w:val="a1"/>
              <w:numPr>
                <w:ilvl w:val="0"/>
                <w:numId w:val="0"/>
              </w:numPr>
            </w:pPr>
            <w:r>
              <w:t>Nh</w:t>
            </w:r>
            <w:r w:rsidRPr="0012324C">
              <w:t>à</w:t>
            </w:r>
            <w:r>
              <w:t xml:space="preserve"> h</w:t>
            </w:r>
            <w:r w:rsidRPr="0012324C">
              <w:t>àng</w:t>
            </w:r>
            <w:r>
              <w:t xml:space="preserve"> v</w:t>
            </w:r>
            <w:r w:rsidRPr="0012324C">
              <w:t>à</w:t>
            </w:r>
            <w:r>
              <w:t xml:space="preserve"> c</w:t>
            </w:r>
            <w:r w:rsidRPr="0012324C">
              <w:t>ác</w:t>
            </w:r>
            <w:r>
              <w:t xml:space="preserve"> d</w:t>
            </w:r>
            <w:r w:rsidRPr="0012324C">
              <w:t>ịch</w:t>
            </w:r>
            <w:r>
              <w:t xml:space="preserve"> v</w:t>
            </w:r>
            <w:r w:rsidRPr="0012324C">
              <w:t>ụ</w:t>
            </w:r>
            <w:r>
              <w:t xml:space="preserve"> </w:t>
            </w:r>
            <w:r w:rsidRPr="0012324C">
              <w:t>ă</w:t>
            </w:r>
            <w:r>
              <w:t>n u</w:t>
            </w:r>
            <w:r w:rsidRPr="0012324C">
              <w:t>ống</w:t>
            </w:r>
            <w:r>
              <w:t>, ph</w:t>
            </w:r>
            <w:r w:rsidRPr="0012324C">
              <w:t>ục</w:t>
            </w:r>
            <w:r>
              <w:t xml:space="preserve"> v</w:t>
            </w:r>
            <w:r w:rsidRPr="0012324C">
              <w:t>ụ</w:t>
            </w:r>
            <w:r>
              <w:t xml:space="preserve"> l</w:t>
            </w:r>
            <w:r w:rsidRPr="0012324C">
              <w:t>ưu</w:t>
            </w:r>
            <w:r>
              <w:t xml:space="preserve"> đ</w:t>
            </w:r>
            <w:r w:rsidRPr="0012324C">
              <w:t>ộng</w:t>
            </w:r>
          </w:p>
        </w:tc>
        <w:tc>
          <w:tcPr>
            <w:tcW w:w="2205" w:type="dxa"/>
            <w:shd w:val="clear" w:color="auto" w:fill="auto"/>
            <w:vAlign w:val="center"/>
          </w:tcPr>
          <w:p w14:paraId="3ADB9C46" w14:textId="77777777" w:rsidR="00AB39C2" w:rsidRPr="00D714C2" w:rsidRDefault="00AB39C2" w:rsidP="00595FEC">
            <w:pPr>
              <w:pStyle w:val="a1"/>
              <w:numPr>
                <w:ilvl w:val="0"/>
                <w:numId w:val="0"/>
              </w:numPr>
            </w:pPr>
            <w:r w:rsidRPr="00D714C2">
              <w:t>Nhà hàng và các dịch vụ ăn uống, phục vụ lưu động</w:t>
            </w:r>
          </w:p>
        </w:tc>
      </w:tr>
      <w:tr w:rsidR="00AB39C2" w:rsidRPr="007D4BA4" w14:paraId="56E0390A" w14:textId="77777777" w:rsidTr="00595FEC">
        <w:trPr>
          <w:jc w:val="center"/>
        </w:trPr>
        <w:tc>
          <w:tcPr>
            <w:tcW w:w="786" w:type="dxa"/>
            <w:shd w:val="clear" w:color="auto" w:fill="auto"/>
            <w:vAlign w:val="center"/>
          </w:tcPr>
          <w:p w14:paraId="272C1332" w14:textId="77777777" w:rsidR="00AB39C2" w:rsidRPr="007D4BA4" w:rsidRDefault="00AB39C2" w:rsidP="00595FEC">
            <w:pPr>
              <w:pStyle w:val="a1"/>
              <w:numPr>
                <w:ilvl w:val="0"/>
                <w:numId w:val="0"/>
              </w:numPr>
              <w:jc w:val="center"/>
            </w:pPr>
            <w:r>
              <w:t>48</w:t>
            </w:r>
          </w:p>
        </w:tc>
        <w:tc>
          <w:tcPr>
            <w:tcW w:w="961" w:type="dxa"/>
            <w:vAlign w:val="center"/>
          </w:tcPr>
          <w:p w14:paraId="60E92E71" w14:textId="77777777" w:rsidR="00AB39C2" w:rsidRDefault="00AB39C2" w:rsidP="00595FEC">
            <w:pPr>
              <w:pStyle w:val="a1"/>
              <w:numPr>
                <w:ilvl w:val="0"/>
                <w:numId w:val="0"/>
              </w:numPr>
              <w:jc w:val="center"/>
            </w:pPr>
            <w:r>
              <w:t>5621</w:t>
            </w:r>
          </w:p>
        </w:tc>
        <w:tc>
          <w:tcPr>
            <w:tcW w:w="2807" w:type="dxa"/>
          </w:tcPr>
          <w:p w14:paraId="6CA7979D" w14:textId="77777777" w:rsidR="00AB39C2" w:rsidRPr="007D4BA4" w:rsidRDefault="00AB39C2" w:rsidP="00595FEC">
            <w:pPr>
              <w:pStyle w:val="a1"/>
              <w:numPr>
                <w:ilvl w:val="0"/>
                <w:numId w:val="0"/>
              </w:numPr>
            </w:pPr>
            <w:r>
              <w:t>Cung c</w:t>
            </w:r>
            <w:r w:rsidRPr="00954A0D">
              <w:t>ấp</w:t>
            </w:r>
            <w:r>
              <w:t xml:space="preserve"> d</w:t>
            </w:r>
            <w:r w:rsidRPr="00954A0D">
              <w:t>ịch</w:t>
            </w:r>
            <w:r>
              <w:t xml:space="preserve"> v</w:t>
            </w:r>
            <w:r w:rsidRPr="00954A0D">
              <w:t>ụ</w:t>
            </w:r>
            <w:r>
              <w:t xml:space="preserve"> </w:t>
            </w:r>
            <w:r w:rsidRPr="00954A0D">
              <w:t>ă</w:t>
            </w:r>
            <w:r>
              <w:t>n u</w:t>
            </w:r>
            <w:r w:rsidRPr="00954A0D">
              <w:t>ống</w:t>
            </w:r>
            <w:r>
              <w:t xml:space="preserve"> theo h</w:t>
            </w:r>
            <w:r w:rsidRPr="00954A0D">
              <w:t>ợp</w:t>
            </w:r>
            <w:r>
              <w:t xml:space="preserve"> đ</w:t>
            </w:r>
            <w:r w:rsidRPr="00954A0D">
              <w:t>ồng</w:t>
            </w:r>
            <w:r>
              <w:t xml:space="preserve"> kh</w:t>
            </w:r>
            <w:r w:rsidRPr="00954A0D">
              <w:t>ô</w:t>
            </w:r>
            <w:r>
              <w:t>ng thư</w:t>
            </w:r>
            <w:r w:rsidRPr="00954A0D">
              <w:t>ờng</w:t>
            </w:r>
            <w:r>
              <w:t xml:space="preserve"> xuy</w:t>
            </w:r>
            <w:r w:rsidRPr="00954A0D">
              <w:t>ê</w:t>
            </w:r>
            <w:r>
              <w:t>n v</w:t>
            </w:r>
            <w:r w:rsidRPr="00954A0D">
              <w:t>ới</w:t>
            </w:r>
            <w:r>
              <w:t xml:space="preserve"> kh</w:t>
            </w:r>
            <w:r w:rsidRPr="00954A0D">
              <w:t>ách</w:t>
            </w:r>
            <w:r>
              <w:t xml:space="preserve"> h</w:t>
            </w:r>
            <w:r w:rsidRPr="00954A0D">
              <w:t>àng</w:t>
            </w:r>
          </w:p>
        </w:tc>
        <w:tc>
          <w:tcPr>
            <w:tcW w:w="2120" w:type="dxa"/>
            <w:shd w:val="clear" w:color="auto" w:fill="auto"/>
          </w:tcPr>
          <w:p w14:paraId="747057D2" w14:textId="77777777" w:rsidR="00AB39C2" w:rsidRPr="007D4BA4" w:rsidRDefault="00AB39C2" w:rsidP="00595FEC">
            <w:pPr>
              <w:pStyle w:val="a1"/>
              <w:numPr>
                <w:ilvl w:val="0"/>
                <w:numId w:val="0"/>
              </w:numPr>
            </w:pPr>
          </w:p>
        </w:tc>
        <w:tc>
          <w:tcPr>
            <w:tcW w:w="2205" w:type="dxa"/>
            <w:shd w:val="clear" w:color="auto" w:fill="auto"/>
            <w:vAlign w:val="center"/>
          </w:tcPr>
          <w:p w14:paraId="14E601D0" w14:textId="77777777" w:rsidR="00AB39C2" w:rsidRPr="00D714C2" w:rsidRDefault="00AB39C2" w:rsidP="00595FEC">
            <w:pPr>
              <w:pStyle w:val="a1"/>
              <w:numPr>
                <w:ilvl w:val="0"/>
                <w:numId w:val="0"/>
              </w:numPr>
            </w:pPr>
            <w:r w:rsidRPr="00D714C2">
              <w:t>Cung cấp dịch vụ ăn uống theo hợp đồng không thường xuyên với khách hàng</w:t>
            </w:r>
          </w:p>
        </w:tc>
      </w:tr>
      <w:tr w:rsidR="00AB39C2" w:rsidRPr="00892E97" w14:paraId="49C14F3F" w14:textId="77777777" w:rsidTr="00595FEC">
        <w:trPr>
          <w:trHeight w:val="1429"/>
          <w:jc w:val="center"/>
        </w:trPr>
        <w:tc>
          <w:tcPr>
            <w:tcW w:w="786" w:type="dxa"/>
            <w:shd w:val="clear" w:color="auto" w:fill="auto"/>
            <w:vAlign w:val="center"/>
          </w:tcPr>
          <w:p w14:paraId="72F9227A" w14:textId="77777777" w:rsidR="00AB39C2" w:rsidRPr="00892E97" w:rsidRDefault="00AB39C2" w:rsidP="00595FEC">
            <w:pPr>
              <w:pStyle w:val="a1"/>
              <w:numPr>
                <w:ilvl w:val="0"/>
                <w:numId w:val="0"/>
              </w:numPr>
              <w:jc w:val="center"/>
              <w:rPr>
                <w:color w:val="000000" w:themeColor="text1"/>
              </w:rPr>
            </w:pPr>
            <w:r>
              <w:rPr>
                <w:color w:val="000000" w:themeColor="text1"/>
              </w:rPr>
              <w:t>49</w:t>
            </w:r>
          </w:p>
        </w:tc>
        <w:tc>
          <w:tcPr>
            <w:tcW w:w="961" w:type="dxa"/>
            <w:vAlign w:val="center"/>
          </w:tcPr>
          <w:p w14:paraId="5AAC8719" w14:textId="77777777" w:rsidR="00AB39C2" w:rsidRPr="00892E97" w:rsidRDefault="00AB39C2" w:rsidP="00595FEC">
            <w:pPr>
              <w:pStyle w:val="a1"/>
              <w:numPr>
                <w:ilvl w:val="0"/>
                <w:numId w:val="0"/>
              </w:numPr>
              <w:jc w:val="center"/>
              <w:rPr>
                <w:color w:val="000000" w:themeColor="text1"/>
                <w:sz w:val="28"/>
                <w:szCs w:val="28"/>
                <w:lang w:val="nl-NL"/>
              </w:rPr>
            </w:pPr>
            <w:r>
              <w:rPr>
                <w:color w:val="000000" w:themeColor="text1"/>
                <w:sz w:val="28"/>
                <w:szCs w:val="28"/>
                <w:lang w:val="nl-NL"/>
              </w:rPr>
              <w:t>6810</w:t>
            </w:r>
          </w:p>
        </w:tc>
        <w:tc>
          <w:tcPr>
            <w:tcW w:w="2807" w:type="dxa"/>
            <w:vAlign w:val="center"/>
          </w:tcPr>
          <w:p w14:paraId="27C7AFC3" w14:textId="77777777" w:rsidR="00AB39C2" w:rsidRPr="00892E97" w:rsidRDefault="00AB39C2" w:rsidP="00595FEC">
            <w:pPr>
              <w:pStyle w:val="a1"/>
              <w:numPr>
                <w:ilvl w:val="0"/>
                <w:numId w:val="0"/>
              </w:numPr>
              <w:rPr>
                <w:color w:val="000000" w:themeColor="text1"/>
              </w:rPr>
            </w:pPr>
            <w:r w:rsidRPr="00E83FFD">
              <w:t>Kinh doanh bất động sản, quyền sử dụng đất thuộc chủ sở hữu, chủ sử dụng hoặc đi thuê. Chi tiết: Cho thuê điều hành, quản lý nhà và đất không để ở.</w:t>
            </w:r>
          </w:p>
        </w:tc>
        <w:tc>
          <w:tcPr>
            <w:tcW w:w="2120" w:type="dxa"/>
            <w:shd w:val="clear" w:color="auto" w:fill="auto"/>
          </w:tcPr>
          <w:p w14:paraId="32AE91F9" w14:textId="77777777" w:rsidR="00AB39C2" w:rsidRPr="00892E97" w:rsidRDefault="00AB39C2" w:rsidP="00595FEC">
            <w:pPr>
              <w:pStyle w:val="a1"/>
              <w:numPr>
                <w:ilvl w:val="0"/>
                <w:numId w:val="0"/>
              </w:numPr>
              <w:rPr>
                <w:color w:val="000000" w:themeColor="text1"/>
              </w:rPr>
            </w:pPr>
          </w:p>
        </w:tc>
        <w:tc>
          <w:tcPr>
            <w:tcW w:w="2205" w:type="dxa"/>
            <w:shd w:val="clear" w:color="auto" w:fill="auto"/>
            <w:vAlign w:val="center"/>
          </w:tcPr>
          <w:p w14:paraId="6E22D7E5" w14:textId="77777777" w:rsidR="00AB39C2" w:rsidRPr="00892E97" w:rsidRDefault="00AB39C2" w:rsidP="00595FEC">
            <w:pPr>
              <w:pStyle w:val="a1"/>
              <w:numPr>
                <w:ilvl w:val="0"/>
                <w:numId w:val="0"/>
              </w:numPr>
              <w:rPr>
                <w:color w:val="000000" w:themeColor="text1"/>
              </w:rPr>
            </w:pPr>
          </w:p>
        </w:tc>
      </w:tr>
      <w:tr w:rsidR="00AB39C2" w:rsidRPr="00892E97" w14:paraId="5E8637D6" w14:textId="77777777" w:rsidTr="00595FEC">
        <w:trPr>
          <w:jc w:val="center"/>
        </w:trPr>
        <w:tc>
          <w:tcPr>
            <w:tcW w:w="786" w:type="dxa"/>
            <w:shd w:val="clear" w:color="auto" w:fill="auto"/>
            <w:vAlign w:val="center"/>
          </w:tcPr>
          <w:p w14:paraId="180A02D3" w14:textId="77777777" w:rsidR="00AB39C2" w:rsidRPr="00892E97" w:rsidRDefault="00AB39C2" w:rsidP="00595FEC">
            <w:pPr>
              <w:pStyle w:val="a1"/>
              <w:numPr>
                <w:ilvl w:val="0"/>
                <w:numId w:val="0"/>
              </w:numPr>
              <w:jc w:val="center"/>
              <w:rPr>
                <w:color w:val="000000" w:themeColor="text1"/>
              </w:rPr>
            </w:pPr>
            <w:r>
              <w:rPr>
                <w:color w:val="000000" w:themeColor="text1"/>
              </w:rPr>
              <w:t>50</w:t>
            </w:r>
          </w:p>
        </w:tc>
        <w:tc>
          <w:tcPr>
            <w:tcW w:w="961" w:type="dxa"/>
            <w:vAlign w:val="center"/>
          </w:tcPr>
          <w:p w14:paraId="531B1172" w14:textId="77777777" w:rsidR="00AB39C2" w:rsidRPr="00892E97" w:rsidRDefault="00AB39C2" w:rsidP="00595FEC">
            <w:pPr>
              <w:pStyle w:val="a1"/>
              <w:numPr>
                <w:ilvl w:val="0"/>
                <w:numId w:val="0"/>
              </w:numPr>
              <w:jc w:val="center"/>
              <w:rPr>
                <w:color w:val="000000" w:themeColor="text1"/>
              </w:rPr>
            </w:pPr>
            <w:r w:rsidRPr="00892E97">
              <w:rPr>
                <w:color w:val="000000" w:themeColor="text1"/>
              </w:rPr>
              <w:t>773</w:t>
            </w:r>
            <w:r>
              <w:rPr>
                <w:color w:val="000000" w:themeColor="text1"/>
              </w:rPr>
              <w:t>0</w:t>
            </w:r>
          </w:p>
        </w:tc>
        <w:tc>
          <w:tcPr>
            <w:tcW w:w="2807" w:type="dxa"/>
            <w:vAlign w:val="center"/>
          </w:tcPr>
          <w:p w14:paraId="5079367A" w14:textId="77777777" w:rsidR="00AB39C2" w:rsidRPr="00931C3F" w:rsidRDefault="00AB39C2" w:rsidP="00595FEC">
            <w:pPr>
              <w:pStyle w:val="a1"/>
              <w:numPr>
                <w:ilvl w:val="0"/>
                <w:numId w:val="0"/>
              </w:numPr>
              <w:rPr>
                <w:color w:val="000000" w:themeColor="text1"/>
              </w:rPr>
            </w:pPr>
            <w:r w:rsidRPr="00931C3F">
              <w:rPr>
                <w:color w:val="000000" w:themeColor="text1"/>
                <w:lang w:val="nl-NL"/>
              </w:rPr>
              <w:t>Cho thuê máy móc, thiết bị và đồ dùng hữu hình khác không kèm người điều khiển.</w:t>
            </w:r>
          </w:p>
        </w:tc>
        <w:tc>
          <w:tcPr>
            <w:tcW w:w="2120" w:type="dxa"/>
            <w:shd w:val="clear" w:color="auto" w:fill="auto"/>
          </w:tcPr>
          <w:p w14:paraId="552BCE05" w14:textId="77777777" w:rsidR="00AB39C2" w:rsidRPr="00892E97" w:rsidRDefault="00AB39C2" w:rsidP="00595FEC">
            <w:pPr>
              <w:pStyle w:val="a1"/>
              <w:numPr>
                <w:ilvl w:val="0"/>
                <w:numId w:val="0"/>
              </w:numPr>
              <w:rPr>
                <w:color w:val="000000" w:themeColor="text1"/>
              </w:rPr>
            </w:pPr>
          </w:p>
        </w:tc>
        <w:tc>
          <w:tcPr>
            <w:tcW w:w="2205" w:type="dxa"/>
            <w:shd w:val="clear" w:color="auto" w:fill="auto"/>
            <w:vAlign w:val="center"/>
          </w:tcPr>
          <w:p w14:paraId="0C8B7EA5" w14:textId="77777777" w:rsidR="00AB39C2" w:rsidRPr="00892E97" w:rsidRDefault="00AB39C2" w:rsidP="00595FEC">
            <w:pPr>
              <w:pStyle w:val="a1"/>
              <w:numPr>
                <w:ilvl w:val="0"/>
                <w:numId w:val="0"/>
              </w:numPr>
              <w:rPr>
                <w:color w:val="000000" w:themeColor="text1"/>
              </w:rPr>
            </w:pPr>
          </w:p>
        </w:tc>
      </w:tr>
    </w:tbl>
    <w:p w14:paraId="3BF5545E" w14:textId="77FE32F5" w:rsidR="00AB39C2" w:rsidRPr="001C4244" w:rsidRDefault="00AB39C2" w:rsidP="00AB39C2">
      <w:pPr>
        <w:spacing w:after="120" w:line="288" w:lineRule="auto"/>
        <w:jc w:val="both"/>
        <w:rPr>
          <w:rFonts w:ascii="Times New Roman" w:hAnsi="Times New Roman"/>
        </w:rPr>
      </w:pPr>
    </w:p>
    <w:p w14:paraId="558DAF80" w14:textId="47F40FA5" w:rsidR="00726D4B" w:rsidRPr="001C4244" w:rsidRDefault="002B7066" w:rsidP="00004957">
      <w:pPr>
        <w:numPr>
          <w:ilvl w:val="1"/>
          <w:numId w:val="27"/>
        </w:numPr>
        <w:spacing w:after="120" w:line="288" w:lineRule="auto"/>
        <w:ind w:left="709" w:hanging="709"/>
        <w:jc w:val="both"/>
        <w:rPr>
          <w:rFonts w:ascii="Times New Roman" w:hAnsi="Times New Roman"/>
        </w:rPr>
      </w:pPr>
      <w:r w:rsidRPr="001C4244">
        <w:rPr>
          <w:rFonts w:ascii="Times New Roman" w:hAnsi="Times New Roman"/>
        </w:rPr>
        <w:t xml:space="preserve">Người đại diện theo pháp luật, Thành viên Hội đồng quản trị, Ban Kiểm soát, Giám đốc của </w:t>
      </w:r>
      <w:r w:rsidR="005F69C5" w:rsidRPr="001C4244">
        <w:rPr>
          <w:rFonts w:ascii="Times New Roman" w:hAnsi="Times New Roman"/>
        </w:rPr>
        <w:t>Công Ty Hợp Nhất</w:t>
      </w:r>
      <w:r w:rsidR="00F67D32" w:rsidRPr="001C4244">
        <w:rPr>
          <w:rFonts w:ascii="Times New Roman" w:hAnsi="Times New Roman"/>
        </w:rPr>
        <w:t xml:space="preserve"> do ĐHĐCĐ </w:t>
      </w:r>
      <w:r w:rsidR="00CE413C" w:rsidRPr="001C4244">
        <w:rPr>
          <w:rFonts w:ascii="Times New Roman" w:hAnsi="Times New Roman"/>
        </w:rPr>
        <w:t>hai</w:t>
      </w:r>
      <w:r w:rsidR="00F67D32" w:rsidRPr="001C4244">
        <w:rPr>
          <w:rFonts w:ascii="Times New Roman" w:hAnsi="Times New Roman"/>
        </w:rPr>
        <w:t xml:space="preserve"> </w:t>
      </w:r>
      <w:r w:rsidR="00CE413C" w:rsidRPr="001C4244">
        <w:rPr>
          <w:rFonts w:ascii="Times New Roman" w:hAnsi="Times New Roman"/>
        </w:rPr>
        <w:t>C</w:t>
      </w:r>
      <w:r w:rsidR="00F67D32" w:rsidRPr="001C4244">
        <w:rPr>
          <w:rFonts w:ascii="Times New Roman" w:hAnsi="Times New Roman"/>
        </w:rPr>
        <w:t>ông ty bị hợp nhất bầu, thông qua.</w:t>
      </w:r>
    </w:p>
    <w:p w14:paraId="216A2D44" w14:textId="6CC98726" w:rsidR="002B7066" w:rsidRPr="001C4244" w:rsidRDefault="002B7066" w:rsidP="00004957">
      <w:pPr>
        <w:numPr>
          <w:ilvl w:val="1"/>
          <w:numId w:val="27"/>
        </w:numPr>
        <w:spacing w:after="120" w:line="288" w:lineRule="auto"/>
        <w:ind w:left="709" w:hanging="709"/>
        <w:jc w:val="both"/>
        <w:rPr>
          <w:rFonts w:ascii="Times New Roman" w:hAnsi="Times New Roman"/>
        </w:rPr>
      </w:pPr>
      <w:r w:rsidRPr="001C4244">
        <w:rPr>
          <w:rFonts w:ascii="Times New Roman" w:hAnsi="Times New Roman"/>
        </w:rPr>
        <w:t>Vốn điều lệ</w:t>
      </w:r>
    </w:p>
    <w:p w14:paraId="0F6A8A7E" w14:textId="3E5DAE59"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rPr>
        <w:t xml:space="preserve">Vốn </w:t>
      </w:r>
      <w:r w:rsidRPr="001C4244">
        <w:rPr>
          <w:rFonts w:ascii="Times New Roman" w:hAnsi="Times New Roman"/>
          <w:bCs/>
        </w:rPr>
        <w:t xml:space="preserve">điều lệ của </w:t>
      </w:r>
      <w:r w:rsidR="005F69C5" w:rsidRPr="001C4244">
        <w:rPr>
          <w:rFonts w:ascii="Times New Roman" w:hAnsi="Times New Roman"/>
          <w:bCs/>
        </w:rPr>
        <w:t>Công Ty Hợp Nhất</w:t>
      </w:r>
      <w:r w:rsidRPr="001C4244">
        <w:rPr>
          <w:rFonts w:ascii="Times New Roman" w:hAnsi="Times New Roman"/>
          <w:bCs/>
        </w:rPr>
        <w:t xml:space="preserve"> là</w:t>
      </w:r>
      <w:r w:rsidR="00444AA1" w:rsidRPr="001C4244">
        <w:rPr>
          <w:rFonts w:ascii="Times New Roman" w:hAnsi="Times New Roman"/>
          <w:bCs/>
        </w:rPr>
        <w:t xml:space="preserve">: </w:t>
      </w:r>
      <w:r w:rsidR="00C064A7" w:rsidRPr="001C4244">
        <w:rPr>
          <w:rFonts w:ascii="Times New Roman" w:hAnsi="Times New Roman"/>
          <w:bCs/>
        </w:rPr>
        <w:t>619.352.020.000</w:t>
      </w:r>
      <w:r w:rsidR="005F4CE9" w:rsidRPr="001C4244">
        <w:rPr>
          <w:rFonts w:ascii="Times New Roman" w:hAnsi="Times New Roman"/>
          <w:bCs/>
        </w:rPr>
        <w:t xml:space="preserve"> </w:t>
      </w:r>
      <w:r w:rsidR="00444AA1" w:rsidRPr="001C4244">
        <w:rPr>
          <w:rFonts w:ascii="Times New Roman" w:hAnsi="Times New Roman"/>
          <w:bCs/>
        </w:rPr>
        <w:t>đồng (</w:t>
      </w:r>
      <w:r w:rsidR="00C064A7" w:rsidRPr="001C4244">
        <w:rPr>
          <w:rFonts w:ascii="Times New Roman" w:hAnsi="Times New Roman"/>
          <w:bCs/>
        </w:rPr>
        <w:t>Sáu trăm mười chín tỷ, ba trăm năm mươi hai triệu, không trăm hai mươi nghìn đồng</w:t>
      </w:r>
      <w:r w:rsidR="00444AA1" w:rsidRPr="001C4244">
        <w:rPr>
          <w:rFonts w:ascii="Times New Roman" w:hAnsi="Times New Roman"/>
          <w:bCs/>
        </w:rPr>
        <w:t xml:space="preserve">) </w:t>
      </w:r>
    </w:p>
    <w:p w14:paraId="054FB947" w14:textId="57F24ECA"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bCs/>
        </w:rPr>
        <w:t xml:space="preserve">Số </w:t>
      </w:r>
      <w:r w:rsidR="00156AFF" w:rsidRPr="001C4244">
        <w:rPr>
          <w:rFonts w:ascii="Times New Roman" w:hAnsi="Times New Roman"/>
          <w:bCs/>
        </w:rPr>
        <w:t>lượng cổ phiếu dự kiến lưu hành</w:t>
      </w:r>
      <w:r w:rsidRPr="001C4244">
        <w:rPr>
          <w:rFonts w:ascii="Times New Roman" w:hAnsi="Times New Roman"/>
          <w:bCs/>
        </w:rPr>
        <w:t>: </w:t>
      </w:r>
      <w:r w:rsidR="00C064A7" w:rsidRPr="001C4244">
        <w:rPr>
          <w:rFonts w:ascii="Times New Roman" w:hAnsi="Times New Roman"/>
          <w:bCs/>
        </w:rPr>
        <w:t xml:space="preserve">61.935.202 </w:t>
      </w:r>
      <w:r w:rsidRPr="001C4244">
        <w:rPr>
          <w:rFonts w:ascii="Times New Roman" w:hAnsi="Times New Roman"/>
          <w:bCs/>
        </w:rPr>
        <w:t>cổ phần</w:t>
      </w:r>
    </w:p>
    <w:p w14:paraId="5E838BEE" w14:textId="77777777" w:rsidR="002B7066" w:rsidRPr="001C4244" w:rsidRDefault="002B7066" w:rsidP="00004957">
      <w:pPr>
        <w:numPr>
          <w:ilvl w:val="0"/>
          <w:numId w:val="12"/>
        </w:numPr>
        <w:spacing w:after="120" w:line="288" w:lineRule="auto"/>
        <w:ind w:left="709" w:hanging="425"/>
        <w:jc w:val="both"/>
        <w:rPr>
          <w:rFonts w:ascii="Times New Roman" w:hAnsi="Times New Roman"/>
          <w:bCs/>
        </w:rPr>
      </w:pPr>
      <w:r w:rsidRPr="001C4244">
        <w:rPr>
          <w:rFonts w:ascii="Times New Roman" w:hAnsi="Times New Roman"/>
          <w:bCs/>
        </w:rPr>
        <w:t>Loại cổ phần: phổ thông</w:t>
      </w:r>
    </w:p>
    <w:p w14:paraId="779C1551" w14:textId="25D49166" w:rsidR="002B7066" w:rsidRPr="001C4244" w:rsidRDefault="002B7066" w:rsidP="00004957">
      <w:pPr>
        <w:numPr>
          <w:ilvl w:val="0"/>
          <w:numId w:val="12"/>
        </w:numPr>
        <w:spacing w:after="120" w:line="288" w:lineRule="auto"/>
        <w:ind w:left="709" w:hanging="425"/>
        <w:jc w:val="both"/>
        <w:rPr>
          <w:rFonts w:ascii="Times New Roman" w:hAnsi="Times New Roman"/>
        </w:rPr>
      </w:pPr>
      <w:r w:rsidRPr="001C4244">
        <w:rPr>
          <w:rFonts w:ascii="Times New Roman" w:hAnsi="Times New Roman"/>
          <w:bCs/>
        </w:rPr>
        <w:t>Mệnh giá mỗi cổ phần</w:t>
      </w:r>
      <w:r w:rsidRPr="001C4244">
        <w:rPr>
          <w:rFonts w:ascii="Times New Roman" w:hAnsi="Times New Roman"/>
        </w:rPr>
        <w:t>: </w:t>
      </w:r>
      <w:r w:rsidR="00444AA1" w:rsidRPr="001C4244">
        <w:rPr>
          <w:rFonts w:ascii="Times New Roman" w:hAnsi="Times New Roman"/>
        </w:rPr>
        <w:t>10.000</w:t>
      </w:r>
      <w:r w:rsidRPr="001C4244">
        <w:rPr>
          <w:rFonts w:ascii="Times New Roman" w:hAnsi="Times New Roman"/>
        </w:rPr>
        <w:t xml:space="preserve"> đồng/cổ phần</w:t>
      </w:r>
    </w:p>
    <w:p w14:paraId="7E5B0819" w14:textId="3E12F17E" w:rsidR="002B7066" w:rsidRPr="001C4244" w:rsidRDefault="002B7066" w:rsidP="00004957">
      <w:pPr>
        <w:numPr>
          <w:ilvl w:val="1"/>
          <w:numId w:val="27"/>
        </w:numPr>
        <w:spacing w:after="120" w:line="288" w:lineRule="auto"/>
        <w:ind w:left="709" w:hanging="709"/>
        <w:jc w:val="both"/>
        <w:rPr>
          <w:rFonts w:ascii="Times New Roman" w:hAnsi="Times New Roman"/>
        </w:rPr>
      </w:pPr>
      <w:r w:rsidRPr="001C4244">
        <w:rPr>
          <w:rFonts w:ascii="Times New Roman" w:hAnsi="Times New Roman"/>
        </w:rPr>
        <w:t xml:space="preserve">Điều lệ </w:t>
      </w:r>
      <w:r w:rsidR="005F69C5" w:rsidRPr="001C4244">
        <w:rPr>
          <w:rFonts w:ascii="Times New Roman" w:hAnsi="Times New Roman"/>
        </w:rPr>
        <w:t>Công Ty Hợp Nhất</w:t>
      </w:r>
    </w:p>
    <w:p w14:paraId="055297EE" w14:textId="5A21058F" w:rsidR="002B7066" w:rsidRPr="001C4244" w:rsidRDefault="002B7066" w:rsidP="009C5467">
      <w:pPr>
        <w:shd w:val="clear" w:color="auto" w:fill="FFFFFF"/>
        <w:spacing w:after="120" w:line="288" w:lineRule="auto"/>
        <w:jc w:val="both"/>
        <w:rPr>
          <w:rFonts w:ascii="Times New Roman" w:hAnsi="Times New Roman"/>
        </w:rPr>
      </w:pPr>
      <w:r w:rsidRPr="001C4244">
        <w:rPr>
          <w:rFonts w:ascii="Times New Roman" w:hAnsi="Times New Roman"/>
        </w:rPr>
        <w:t xml:space="preserve">Dự thảo Điều lệ </w:t>
      </w:r>
      <w:r w:rsidR="005F69C5" w:rsidRPr="001C4244">
        <w:rPr>
          <w:rFonts w:ascii="Times New Roman" w:hAnsi="Times New Roman"/>
        </w:rPr>
        <w:t>Công Ty Hợp Nhất</w:t>
      </w:r>
      <w:r w:rsidRPr="001C4244">
        <w:rPr>
          <w:rFonts w:ascii="Times New Roman" w:hAnsi="Times New Roman"/>
        </w:rPr>
        <w:t xml:space="preserve"> do </w:t>
      </w:r>
      <w:r w:rsidR="00002FEB" w:rsidRPr="001C4244">
        <w:rPr>
          <w:rFonts w:ascii="Times New Roman" w:hAnsi="Times New Roman"/>
        </w:rPr>
        <w:t>C</w:t>
      </w:r>
      <w:r w:rsidRPr="001C4244">
        <w:rPr>
          <w:rFonts w:ascii="Times New Roman" w:hAnsi="Times New Roman"/>
        </w:rPr>
        <w:t xml:space="preserve">ác Bên xây dựng và được Đại hội đồng cổ đông </w:t>
      </w:r>
      <w:r w:rsidR="00002FEB" w:rsidRPr="001C4244">
        <w:rPr>
          <w:rFonts w:ascii="Times New Roman" w:hAnsi="Times New Roman"/>
        </w:rPr>
        <w:t>C</w:t>
      </w:r>
      <w:r w:rsidRPr="001C4244">
        <w:rPr>
          <w:rFonts w:ascii="Times New Roman" w:hAnsi="Times New Roman"/>
        </w:rPr>
        <w:t xml:space="preserve">ác Bên thông qua. Sau Ngày </w:t>
      </w:r>
      <w:r w:rsidR="004E4B58" w:rsidRPr="001C4244">
        <w:rPr>
          <w:rFonts w:ascii="Times New Roman" w:hAnsi="Times New Roman"/>
        </w:rPr>
        <w:t xml:space="preserve">Hợp </w:t>
      </w:r>
      <w:r w:rsidR="003D43F6" w:rsidRPr="001C4244">
        <w:rPr>
          <w:rFonts w:ascii="Times New Roman" w:hAnsi="Times New Roman"/>
        </w:rPr>
        <w:t>N</w:t>
      </w:r>
      <w:r w:rsidR="004E4B58" w:rsidRPr="001C4244">
        <w:rPr>
          <w:rFonts w:ascii="Times New Roman" w:hAnsi="Times New Roman"/>
        </w:rPr>
        <w:t>hất</w:t>
      </w:r>
      <w:r w:rsidRPr="001C4244">
        <w:rPr>
          <w:rFonts w:ascii="Times New Roman" w:hAnsi="Times New Roman"/>
        </w:rPr>
        <w:t xml:space="preserve">, dự thảo Điều lệ này sẽ trở thành Điều lệ </w:t>
      </w:r>
      <w:r w:rsidR="005F69C5" w:rsidRPr="001C4244">
        <w:rPr>
          <w:rFonts w:ascii="Times New Roman" w:hAnsi="Times New Roman"/>
        </w:rPr>
        <w:t>Công Ty Hợp Nhất</w:t>
      </w:r>
      <w:r w:rsidRPr="001C4244">
        <w:rPr>
          <w:rFonts w:ascii="Times New Roman" w:hAnsi="Times New Roman"/>
        </w:rPr>
        <w:t>.</w:t>
      </w:r>
    </w:p>
    <w:p w14:paraId="7754BE58" w14:textId="321B9A1E" w:rsidR="00F949C3" w:rsidRPr="001C4244" w:rsidRDefault="00BD4ADB" w:rsidP="00943902">
      <w:pPr>
        <w:numPr>
          <w:ilvl w:val="0"/>
          <w:numId w:val="6"/>
        </w:numPr>
        <w:tabs>
          <w:tab w:val="left" w:pos="993"/>
        </w:tabs>
        <w:spacing w:after="120" w:line="288" w:lineRule="auto"/>
        <w:ind w:hanging="720"/>
        <w:jc w:val="both"/>
        <w:rPr>
          <w:rFonts w:ascii="Times New Roman" w:hAnsi="Times New Roman"/>
          <w:b/>
        </w:rPr>
      </w:pPr>
      <w:r w:rsidRPr="001C4244">
        <w:rPr>
          <w:rFonts w:ascii="Times New Roman" w:hAnsi="Times New Roman"/>
          <w:b/>
        </w:rPr>
        <w:t xml:space="preserve">HỢP </w:t>
      </w:r>
      <w:r w:rsidRPr="001C4244">
        <w:rPr>
          <w:rFonts w:ascii="Times New Roman" w:hAnsi="Times New Roman"/>
          <w:b/>
          <w:lang w:val="vi-VN"/>
        </w:rPr>
        <w:t>NHẤT</w:t>
      </w:r>
      <w:r w:rsidR="000505CB" w:rsidRPr="001C4244">
        <w:rPr>
          <w:rFonts w:ascii="Times New Roman" w:hAnsi="Times New Roman"/>
          <w:b/>
        </w:rPr>
        <w:t xml:space="preserve"> CÔNG TY</w:t>
      </w:r>
    </w:p>
    <w:p w14:paraId="0917223E" w14:textId="77777777" w:rsidR="00761548" w:rsidRPr="001C4244" w:rsidRDefault="00761548" w:rsidP="00004957">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 xml:space="preserve">Hình </w:t>
      </w:r>
      <w:r w:rsidRPr="001C4244">
        <w:rPr>
          <w:rFonts w:ascii="Times New Roman" w:hAnsi="Times New Roman"/>
          <w:b/>
          <w:bCs/>
        </w:rPr>
        <w:t>thức</w:t>
      </w:r>
      <w:r w:rsidRPr="001C4244">
        <w:rPr>
          <w:rFonts w:ascii="Times New Roman" w:hAnsi="Times New Roman"/>
          <w:b/>
          <w:bCs/>
          <w:lang w:val="es-ES_tradnl"/>
        </w:rPr>
        <w:t xml:space="preserve"> hợp nhất</w:t>
      </w:r>
    </w:p>
    <w:p w14:paraId="57896A21" w14:textId="61F3047C" w:rsidR="004902BF" w:rsidRPr="001C4244" w:rsidRDefault="007543B8" w:rsidP="00004957">
      <w:pPr>
        <w:numPr>
          <w:ilvl w:val="1"/>
          <w:numId w:val="24"/>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Công ty cổ phần Than Cọc Sáu - Vinacomin</w:t>
      </w:r>
      <w:r w:rsidR="003D24A2" w:rsidRPr="001C4244">
        <w:rPr>
          <w:rFonts w:ascii="Times New Roman" w:hAnsi="Times New Roman"/>
          <w:lang w:val="es-ES_tradnl"/>
        </w:rPr>
        <w:t xml:space="preserve">, </w:t>
      </w:r>
      <w:r w:rsidRPr="001C4244">
        <w:rPr>
          <w:rFonts w:ascii="Times New Roman" w:hAnsi="Times New Roman"/>
          <w:lang w:val="es-ES_tradnl"/>
        </w:rPr>
        <w:t>Công ty cổ phần Than Đèo Nai - Vinacomin</w:t>
      </w:r>
      <w:r w:rsidR="004902BF" w:rsidRPr="001C4244">
        <w:rPr>
          <w:rFonts w:ascii="Times New Roman" w:hAnsi="Times New Roman"/>
          <w:lang w:val="es-ES_tradnl"/>
        </w:rPr>
        <w:t xml:space="preserve"> sẽ hợp nhất thành một pháp nhân mới là </w:t>
      </w:r>
      <w:r w:rsidR="005F69C5" w:rsidRPr="001C4244">
        <w:rPr>
          <w:rFonts w:ascii="Times New Roman" w:hAnsi="Times New Roman"/>
          <w:lang w:val="es-ES_tradnl"/>
        </w:rPr>
        <w:t>Công Ty Hợp Nhất</w:t>
      </w:r>
      <w:r w:rsidR="004902BF" w:rsidRPr="001C4244">
        <w:rPr>
          <w:rFonts w:ascii="Times New Roman" w:hAnsi="Times New Roman"/>
          <w:lang w:val="es-ES_tradnl"/>
        </w:rPr>
        <w:t xml:space="preserve"> thông qua hoán đổi cổ phiếu </w:t>
      </w:r>
      <w:r w:rsidR="00C064A7" w:rsidRPr="001C4244">
        <w:rPr>
          <w:rFonts w:ascii="Times New Roman" w:hAnsi="Times New Roman"/>
          <w:lang w:val="es-ES_tradnl"/>
        </w:rPr>
        <w:t>TC6</w:t>
      </w:r>
      <w:r w:rsidR="004902BF" w:rsidRPr="001C4244">
        <w:rPr>
          <w:rFonts w:ascii="Times New Roman" w:hAnsi="Times New Roman"/>
          <w:lang w:val="es-ES_tradnl"/>
        </w:rPr>
        <w:t xml:space="preserve"> và </w:t>
      </w:r>
      <w:r w:rsidR="008D18D6" w:rsidRPr="001C4244">
        <w:rPr>
          <w:rFonts w:ascii="Times New Roman" w:hAnsi="Times New Roman"/>
          <w:lang w:val="es-ES_tradnl"/>
        </w:rPr>
        <w:t xml:space="preserve">cổ phiếu </w:t>
      </w:r>
      <w:r w:rsidR="00C064A7" w:rsidRPr="001C4244">
        <w:rPr>
          <w:rFonts w:ascii="Times New Roman" w:hAnsi="Times New Roman"/>
          <w:lang w:val="es-ES_tradnl"/>
        </w:rPr>
        <w:t>TDN</w:t>
      </w:r>
      <w:r w:rsidR="004902BF" w:rsidRPr="001C4244">
        <w:rPr>
          <w:rFonts w:ascii="Times New Roman" w:hAnsi="Times New Roman"/>
          <w:lang w:val="es-ES_tradnl"/>
        </w:rPr>
        <w:t xml:space="preserve"> lấy cổ phiếu của </w:t>
      </w:r>
      <w:r w:rsidR="005F69C5" w:rsidRPr="001C4244">
        <w:rPr>
          <w:rFonts w:ascii="Times New Roman" w:hAnsi="Times New Roman"/>
          <w:lang w:val="es-ES_tradnl"/>
        </w:rPr>
        <w:t>Công Ty Hợp Nhất</w:t>
      </w:r>
      <w:r w:rsidR="004902BF" w:rsidRPr="001C4244">
        <w:rPr>
          <w:rFonts w:ascii="Times New Roman" w:hAnsi="Times New Roman"/>
          <w:lang w:val="es-ES_tradnl"/>
        </w:rPr>
        <w:t xml:space="preserve"> theo Hợp đồng hợp nhất</w:t>
      </w:r>
      <w:r w:rsidR="00D22D95" w:rsidRPr="001C4244">
        <w:rPr>
          <w:rFonts w:ascii="Times New Roman" w:hAnsi="Times New Roman"/>
          <w:lang w:val="es-ES_tradnl"/>
        </w:rPr>
        <w:t xml:space="preserve"> này</w:t>
      </w:r>
      <w:r w:rsidR="004902BF" w:rsidRPr="001C4244">
        <w:rPr>
          <w:rFonts w:ascii="Times New Roman" w:hAnsi="Times New Roman"/>
          <w:lang w:val="es-ES_tradnl"/>
        </w:rPr>
        <w:t xml:space="preserve">. </w:t>
      </w:r>
      <w:r w:rsidR="00442A91" w:rsidRPr="001C4244">
        <w:rPr>
          <w:rFonts w:ascii="Times New Roman" w:hAnsi="Times New Roman"/>
          <w:lang w:val="es-ES_tradnl"/>
        </w:rPr>
        <w:t>Vào Ngày Hợp Nhất</w:t>
      </w:r>
      <w:r w:rsidR="004902BF" w:rsidRPr="001C4244">
        <w:rPr>
          <w:rFonts w:ascii="Times New Roman" w:hAnsi="Times New Roman"/>
          <w:lang w:val="es-ES_tradnl"/>
        </w:rPr>
        <w:t xml:space="preserve">, </w:t>
      </w:r>
      <w:r w:rsidRPr="001C4244">
        <w:rPr>
          <w:rFonts w:ascii="Times New Roman" w:hAnsi="Times New Roman"/>
          <w:lang w:val="es-ES_tradnl"/>
        </w:rPr>
        <w:t>Công ty cổ phần Than Cọc Sáu - Vinacomin</w:t>
      </w:r>
      <w:r w:rsidR="004902BF" w:rsidRPr="001C4244">
        <w:rPr>
          <w:rFonts w:ascii="Times New Roman" w:hAnsi="Times New Roman"/>
          <w:lang w:val="es-ES_tradnl"/>
        </w:rPr>
        <w:t xml:space="preserve"> và </w:t>
      </w:r>
      <w:r w:rsidRPr="001C4244">
        <w:rPr>
          <w:rFonts w:ascii="Times New Roman" w:hAnsi="Times New Roman"/>
          <w:lang w:val="es-ES_tradnl"/>
        </w:rPr>
        <w:t>Công ty cổ phần Than Đèo Nai - Vinacomin</w:t>
      </w:r>
      <w:r w:rsidR="003D24A2" w:rsidRPr="001C4244">
        <w:rPr>
          <w:rFonts w:ascii="Times New Roman" w:hAnsi="Times New Roman"/>
          <w:lang w:val="es-ES_tradnl"/>
        </w:rPr>
        <w:t xml:space="preserve"> </w:t>
      </w:r>
      <w:r w:rsidR="004902BF" w:rsidRPr="001C4244">
        <w:rPr>
          <w:rFonts w:ascii="Times New Roman" w:hAnsi="Times New Roman"/>
          <w:lang w:val="es-ES_tradnl"/>
        </w:rPr>
        <w:t xml:space="preserve">chấm dứt tồn tại, chuyển toàn bộ quyền và lợi ích hợp pháp, </w:t>
      </w:r>
      <w:r w:rsidR="004902BF" w:rsidRPr="001C4244">
        <w:rPr>
          <w:rFonts w:ascii="Times New Roman" w:hAnsi="Times New Roman"/>
          <w:lang w:val="es-ES_tradnl"/>
        </w:rPr>
        <w:lastRenderedPageBreak/>
        <w:t xml:space="preserve">các khoản nợ chưa thanh toán, hợp đồng lao động và các nghĩa vụ khác cho </w:t>
      </w:r>
      <w:r w:rsidR="005F69C5" w:rsidRPr="001C4244">
        <w:rPr>
          <w:rFonts w:ascii="Times New Roman" w:hAnsi="Times New Roman"/>
          <w:lang w:val="es-ES_tradnl"/>
        </w:rPr>
        <w:t>Công Ty Hợp Nhất</w:t>
      </w:r>
      <w:r w:rsidR="004902BF" w:rsidRPr="001C4244">
        <w:rPr>
          <w:rFonts w:ascii="Times New Roman" w:hAnsi="Times New Roman"/>
          <w:lang w:val="es-ES_tradnl"/>
        </w:rPr>
        <w:t>.</w:t>
      </w:r>
    </w:p>
    <w:p w14:paraId="471BA359" w14:textId="77777777" w:rsidR="00EF4906" w:rsidRPr="001C4244" w:rsidRDefault="00EF4906" w:rsidP="00EF4906">
      <w:pPr>
        <w:numPr>
          <w:ilvl w:val="1"/>
          <w:numId w:val="24"/>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Tỷ lệ hoán đổi cổ phiếu để thực hiện hợp nhất sẽ đ</w:t>
      </w:r>
      <w:r w:rsidRPr="001C4244">
        <w:rPr>
          <w:rFonts w:ascii="Times New Roman" w:hAnsi="Times New Roman" w:hint="cs"/>
          <w:lang w:val="es-ES_tradnl"/>
        </w:rPr>
        <w:t>ư</w:t>
      </w:r>
      <w:r w:rsidRPr="001C4244">
        <w:rPr>
          <w:rFonts w:ascii="Times New Roman" w:hAnsi="Times New Roman"/>
          <w:lang w:val="es-ES_tradnl"/>
        </w:rPr>
        <w:t>ợc tính toán dựa trên kết quả định giá của các Công ty bị hợp nhất thực hiện bởi Công ty TNHH Kiểm toán và T</w:t>
      </w:r>
      <w:r w:rsidRPr="001C4244">
        <w:rPr>
          <w:rFonts w:ascii="Times New Roman" w:hAnsi="Times New Roman" w:hint="cs"/>
          <w:lang w:val="es-ES_tradnl"/>
        </w:rPr>
        <w:t>ư</w:t>
      </w:r>
      <w:r w:rsidRPr="001C4244">
        <w:rPr>
          <w:rFonts w:ascii="Times New Roman" w:hAnsi="Times New Roman"/>
          <w:lang w:val="es-ES_tradnl"/>
        </w:rPr>
        <w:t xml:space="preserve"> vấn UHY, vốn điều lệ của các Công ty bị hợp nhất và vốn điều lệ của Công ty Hợp nhất. </w:t>
      </w:r>
    </w:p>
    <w:p w14:paraId="5D32BE6A" w14:textId="77777777" w:rsidR="00761548" w:rsidRPr="001C4244" w:rsidRDefault="00761548" w:rsidP="00004957">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Phương pháp kế toán hợp nhất</w:t>
      </w:r>
    </w:p>
    <w:p w14:paraId="418E8CB3" w14:textId="1E971C3E" w:rsidR="003D24A2" w:rsidRPr="001C4244" w:rsidRDefault="003D24A2" w:rsidP="009C5467">
      <w:pPr>
        <w:tabs>
          <w:tab w:val="left" w:pos="540"/>
        </w:tabs>
        <w:spacing w:after="120" w:line="288" w:lineRule="auto"/>
        <w:jc w:val="both"/>
        <w:rPr>
          <w:rFonts w:ascii="Times New Roman" w:hAnsi="Times New Roman"/>
          <w:lang w:val="es-ES_tradnl"/>
        </w:rPr>
      </w:pPr>
      <w:r w:rsidRPr="001C4244">
        <w:rPr>
          <w:rFonts w:ascii="Times New Roman" w:hAnsi="Times New Roman"/>
          <w:bCs/>
          <w:lang w:val="es-ES_tradnl"/>
        </w:rPr>
        <w:t>G</w:t>
      </w:r>
      <w:r w:rsidRPr="001C4244">
        <w:rPr>
          <w:rFonts w:ascii="Times New Roman" w:hAnsi="Times New Roman"/>
          <w:lang w:val="es-ES_tradnl"/>
        </w:rPr>
        <w:t xml:space="preserve">iá trị tài sản, nợ phải trả, vốn chủ sở hữu của </w:t>
      </w:r>
      <w:r w:rsidR="007543B8" w:rsidRPr="001C4244">
        <w:rPr>
          <w:rFonts w:ascii="Times New Roman" w:hAnsi="Times New Roman"/>
          <w:lang w:val="es-ES_tradnl"/>
        </w:rPr>
        <w:t>Công ty cổ phần Than Cọc Sáu - Vinacomin</w:t>
      </w:r>
      <w:r w:rsidRPr="001C4244">
        <w:rPr>
          <w:rFonts w:ascii="Times New Roman" w:hAnsi="Times New Roman"/>
          <w:lang w:val="es-ES_tradnl"/>
        </w:rPr>
        <w:t xml:space="preserve">, </w:t>
      </w:r>
      <w:r w:rsidR="007543B8" w:rsidRPr="001C4244">
        <w:rPr>
          <w:rFonts w:ascii="Times New Roman" w:hAnsi="Times New Roman"/>
          <w:lang w:val="es-ES_tradnl"/>
        </w:rPr>
        <w:t>Công ty cổ phần Than Đèo Nai - Vinacomin</w:t>
      </w:r>
      <w:r w:rsidRPr="001C4244">
        <w:rPr>
          <w:rFonts w:ascii="Times New Roman" w:hAnsi="Times New Roman"/>
          <w:lang w:val="es-ES_tradnl"/>
        </w:rPr>
        <w:t xml:space="preserve"> sẽ được chuyển giao cho </w:t>
      </w:r>
      <w:r w:rsidR="005F69C5" w:rsidRPr="001C4244">
        <w:rPr>
          <w:rFonts w:ascii="Times New Roman" w:hAnsi="Times New Roman"/>
          <w:lang w:val="es-ES_tradnl"/>
        </w:rPr>
        <w:t>Công Ty Hợp Nhất</w:t>
      </w:r>
      <w:r w:rsidRPr="001C4244">
        <w:rPr>
          <w:rFonts w:ascii="Times New Roman" w:hAnsi="Times New Roman"/>
          <w:lang w:val="es-ES_tradnl"/>
        </w:rPr>
        <w:t xml:space="preserve"> bằng cách </w:t>
      </w:r>
      <w:r w:rsidR="00C064A7" w:rsidRPr="001C4244">
        <w:rPr>
          <w:rFonts w:ascii="Times New Roman" w:hAnsi="Times New Roman"/>
          <w:lang w:val="es-ES_tradnl"/>
        </w:rPr>
        <w:t xml:space="preserve">hợp </w:t>
      </w:r>
      <w:r w:rsidRPr="001C4244">
        <w:rPr>
          <w:rFonts w:ascii="Times New Roman" w:hAnsi="Times New Roman"/>
          <w:lang w:val="es-ES_tradnl"/>
        </w:rPr>
        <w:t xml:space="preserve">cộng </w:t>
      </w:r>
      <w:r w:rsidR="00C064A7" w:rsidRPr="001C4244">
        <w:rPr>
          <w:rFonts w:ascii="Times New Roman" w:hAnsi="Times New Roman"/>
          <w:lang w:val="es-ES_tradnl"/>
        </w:rPr>
        <w:t>trên</w:t>
      </w:r>
      <w:r w:rsidRPr="001C4244">
        <w:rPr>
          <w:rFonts w:ascii="Times New Roman" w:hAnsi="Times New Roman"/>
          <w:lang w:val="es-ES_tradnl"/>
        </w:rPr>
        <w:t xml:space="preserve"> sổ kế toán, với các nguyên tắc cơ bản sau: </w:t>
      </w:r>
    </w:p>
    <w:p w14:paraId="14B891B6" w14:textId="4C23D188" w:rsidR="003D24A2" w:rsidRPr="001C4244" w:rsidRDefault="003D24A2" w:rsidP="00004957">
      <w:pPr>
        <w:numPr>
          <w:ilvl w:val="0"/>
          <w:numId w:val="29"/>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Vốn chủ sở hữu của </w:t>
      </w:r>
      <w:r w:rsidR="005F69C5" w:rsidRPr="001C4244">
        <w:rPr>
          <w:rFonts w:ascii="Times New Roman" w:hAnsi="Times New Roman"/>
          <w:lang w:val="es-ES_tradnl"/>
        </w:rPr>
        <w:t>Công Ty Hợp Nhất</w:t>
      </w:r>
      <w:r w:rsidRPr="001C4244">
        <w:rPr>
          <w:rFonts w:ascii="Times New Roman" w:hAnsi="Times New Roman"/>
          <w:lang w:val="es-ES_tradnl"/>
        </w:rPr>
        <w:t xml:space="preserve"> sẽ bằng tổng Giá trị tài sản thuần của </w:t>
      </w:r>
      <w:r w:rsidR="00883F6F" w:rsidRPr="001C4244">
        <w:rPr>
          <w:rFonts w:ascii="Times New Roman" w:hAnsi="Times New Roman"/>
          <w:lang w:val="vi-VN"/>
        </w:rPr>
        <w:t>hai</w:t>
      </w:r>
      <w:r w:rsidRPr="001C4244">
        <w:rPr>
          <w:rFonts w:ascii="Times New Roman" w:hAnsi="Times New Roman"/>
          <w:lang w:val="es-ES_tradnl"/>
        </w:rPr>
        <w:t xml:space="preserve"> Công ty </w:t>
      </w:r>
      <w:r w:rsidR="00EA67C9" w:rsidRPr="001C4244">
        <w:rPr>
          <w:rFonts w:ascii="Times New Roman" w:hAnsi="Times New Roman"/>
          <w:lang w:val="es-ES_tradnl"/>
        </w:rPr>
        <w:t xml:space="preserve">bị hợp nhất </w:t>
      </w:r>
      <w:r w:rsidRPr="001C4244">
        <w:rPr>
          <w:rFonts w:ascii="Times New Roman" w:hAnsi="Times New Roman"/>
          <w:lang w:val="es-ES_tradnl"/>
        </w:rPr>
        <w:t xml:space="preserve">tại ngày Ngày Hợp </w:t>
      </w:r>
      <w:r w:rsidR="002072C0" w:rsidRPr="001C4244">
        <w:rPr>
          <w:rFonts w:ascii="Times New Roman" w:hAnsi="Times New Roman"/>
          <w:lang w:val="es-ES_tradnl"/>
        </w:rPr>
        <w:t>N</w:t>
      </w:r>
      <w:r w:rsidRPr="001C4244">
        <w:rPr>
          <w:rFonts w:ascii="Times New Roman" w:hAnsi="Times New Roman"/>
          <w:lang w:val="es-ES_tradnl"/>
        </w:rPr>
        <w:t xml:space="preserve">hất. Giá trị tài sản thuần này là chênh lệch giữa Tổng tài sản và Tổng nợ phải trả tại Ngày Hợp </w:t>
      </w:r>
      <w:r w:rsidR="002072C0" w:rsidRPr="001C4244">
        <w:rPr>
          <w:rFonts w:ascii="Times New Roman" w:hAnsi="Times New Roman"/>
          <w:lang w:val="es-ES_tradnl"/>
        </w:rPr>
        <w:t>N</w:t>
      </w:r>
      <w:r w:rsidRPr="001C4244">
        <w:rPr>
          <w:rFonts w:ascii="Times New Roman" w:hAnsi="Times New Roman"/>
          <w:lang w:val="es-ES_tradnl"/>
        </w:rPr>
        <w:t>hất. Như vậy:</w:t>
      </w:r>
    </w:p>
    <w:p w14:paraId="07BAAF10" w14:textId="7584E9A7" w:rsidR="003D24A2" w:rsidRPr="001C4244" w:rsidRDefault="003D24A2" w:rsidP="00004957">
      <w:pPr>
        <w:numPr>
          <w:ilvl w:val="0"/>
          <w:numId w:val="12"/>
        </w:numPr>
        <w:spacing w:after="120" w:line="288" w:lineRule="auto"/>
        <w:ind w:left="709" w:hanging="425"/>
        <w:jc w:val="both"/>
        <w:rPr>
          <w:rFonts w:ascii="Times New Roman" w:hAnsi="Times New Roman"/>
          <w:bCs/>
          <w:lang w:val="es-ES_tradnl"/>
        </w:rPr>
      </w:pPr>
      <w:r w:rsidRPr="001C4244">
        <w:rPr>
          <w:rFonts w:ascii="Times New Roman" w:hAnsi="Times New Roman"/>
          <w:lang w:val="es-ES_tradnl"/>
        </w:rPr>
        <w:t xml:space="preserve">Vốn điều lệ </w:t>
      </w:r>
      <w:r w:rsidRPr="001C4244">
        <w:rPr>
          <w:rFonts w:ascii="Times New Roman" w:hAnsi="Times New Roman"/>
          <w:bCs/>
          <w:lang w:val="es-ES_tradnl"/>
        </w:rPr>
        <w:t xml:space="preserve">của </w:t>
      </w:r>
      <w:r w:rsidR="005F69C5" w:rsidRPr="001C4244">
        <w:rPr>
          <w:rFonts w:ascii="Times New Roman" w:hAnsi="Times New Roman"/>
          <w:bCs/>
          <w:lang w:val="es-ES_tradnl"/>
        </w:rPr>
        <w:t>Công Ty Hợp Nhất</w:t>
      </w:r>
      <w:r w:rsidRPr="001C4244">
        <w:rPr>
          <w:rFonts w:ascii="Times New Roman" w:hAnsi="Times New Roman"/>
          <w:bCs/>
          <w:lang w:val="es-ES_tradnl"/>
        </w:rPr>
        <w:t xml:space="preserve"> sẽ bằng tổng vốn điều lệ của </w:t>
      </w:r>
      <w:r w:rsidR="00EA67C9" w:rsidRPr="001C4244">
        <w:rPr>
          <w:rFonts w:ascii="Times New Roman" w:hAnsi="Times New Roman"/>
          <w:bCs/>
          <w:lang w:val="es-ES_tradnl"/>
        </w:rPr>
        <w:t>hai</w:t>
      </w:r>
      <w:r w:rsidRPr="001C4244">
        <w:rPr>
          <w:rFonts w:ascii="Times New Roman" w:hAnsi="Times New Roman"/>
          <w:bCs/>
          <w:lang w:val="es-ES_tradnl"/>
        </w:rPr>
        <w:t xml:space="preserve"> Công ty </w:t>
      </w:r>
      <w:r w:rsidR="00EA67C9" w:rsidRPr="001C4244">
        <w:rPr>
          <w:rFonts w:ascii="Times New Roman" w:hAnsi="Times New Roman"/>
          <w:bCs/>
          <w:lang w:val="es-ES_tradnl"/>
        </w:rPr>
        <w:t>bị</w:t>
      </w:r>
      <w:r w:rsidRPr="001C4244">
        <w:rPr>
          <w:rFonts w:ascii="Times New Roman" w:hAnsi="Times New Roman"/>
          <w:bCs/>
          <w:lang w:val="es-ES_tradnl"/>
        </w:rPr>
        <w:t xml:space="preserve"> hợp nhất; </w:t>
      </w:r>
    </w:p>
    <w:p w14:paraId="1FDAB847" w14:textId="25D1B079" w:rsidR="003D24A2" w:rsidRPr="001C4244" w:rsidRDefault="003D24A2" w:rsidP="00004957">
      <w:pPr>
        <w:numPr>
          <w:ilvl w:val="0"/>
          <w:numId w:val="12"/>
        </w:numPr>
        <w:spacing w:after="120" w:line="288" w:lineRule="auto"/>
        <w:ind w:left="709" w:hanging="425"/>
        <w:jc w:val="both"/>
        <w:rPr>
          <w:rFonts w:ascii="Times New Roman" w:hAnsi="Times New Roman"/>
          <w:bCs/>
          <w:lang w:val="es-ES_tradnl"/>
        </w:rPr>
      </w:pPr>
      <w:r w:rsidRPr="001C4244">
        <w:rPr>
          <w:rFonts w:ascii="Times New Roman" w:hAnsi="Times New Roman"/>
          <w:bCs/>
          <w:lang w:val="es-ES_tradnl"/>
        </w:rPr>
        <w:t xml:space="preserve">Lợi nhuận sau thuế chưa phân phối của </w:t>
      </w:r>
      <w:r w:rsidR="005F69C5" w:rsidRPr="001C4244">
        <w:rPr>
          <w:rFonts w:ascii="Times New Roman" w:hAnsi="Times New Roman"/>
          <w:bCs/>
          <w:lang w:val="es-ES_tradnl"/>
        </w:rPr>
        <w:t>Công Ty Hợp Nhất</w:t>
      </w:r>
      <w:r w:rsidRPr="001C4244">
        <w:rPr>
          <w:rFonts w:ascii="Times New Roman" w:hAnsi="Times New Roman"/>
          <w:bCs/>
          <w:lang w:val="es-ES_tradnl"/>
        </w:rPr>
        <w:t xml:space="preserve"> được xác định bằng tổng lợi nhuận sau thuế chưa phân phối của </w:t>
      </w:r>
      <w:r w:rsidR="0080431B" w:rsidRPr="001C4244">
        <w:rPr>
          <w:rFonts w:ascii="Times New Roman" w:hAnsi="Times New Roman"/>
          <w:bCs/>
          <w:lang w:val="es-ES_tradnl"/>
        </w:rPr>
        <w:t>Bên A</w:t>
      </w:r>
      <w:r w:rsidRPr="001C4244">
        <w:rPr>
          <w:rFonts w:ascii="Times New Roman" w:hAnsi="Times New Roman"/>
          <w:bCs/>
          <w:lang w:val="es-ES_tradnl"/>
        </w:rPr>
        <w:t xml:space="preserve"> và </w:t>
      </w:r>
      <w:r w:rsidR="0080431B" w:rsidRPr="001C4244">
        <w:rPr>
          <w:rFonts w:ascii="Times New Roman" w:hAnsi="Times New Roman"/>
          <w:bCs/>
          <w:lang w:val="es-ES_tradnl"/>
        </w:rPr>
        <w:t>Bên B</w:t>
      </w:r>
      <w:r w:rsidRPr="001C4244">
        <w:rPr>
          <w:rFonts w:ascii="Times New Roman" w:hAnsi="Times New Roman"/>
          <w:bCs/>
          <w:lang w:val="es-ES_tradnl"/>
        </w:rPr>
        <w:t xml:space="preserve">; </w:t>
      </w:r>
    </w:p>
    <w:p w14:paraId="24DC4FDD" w14:textId="514E1C33" w:rsidR="003D24A2" w:rsidRPr="001C4244" w:rsidRDefault="003D24A2" w:rsidP="00004957">
      <w:pPr>
        <w:numPr>
          <w:ilvl w:val="0"/>
          <w:numId w:val="12"/>
        </w:numPr>
        <w:spacing w:after="120" w:line="288" w:lineRule="auto"/>
        <w:ind w:left="709" w:hanging="425"/>
        <w:jc w:val="both"/>
        <w:rPr>
          <w:rFonts w:ascii="Times New Roman" w:hAnsi="Times New Roman"/>
          <w:bCs/>
          <w:lang w:val="es-ES_tradnl"/>
        </w:rPr>
      </w:pPr>
      <w:r w:rsidRPr="001C4244">
        <w:rPr>
          <w:rFonts w:ascii="Times New Roman" w:hAnsi="Times New Roman"/>
          <w:bCs/>
          <w:lang w:val="es-ES_tradnl"/>
        </w:rPr>
        <w:t xml:space="preserve">Các nguồn quỹ của </w:t>
      </w:r>
      <w:r w:rsidR="005F69C5" w:rsidRPr="001C4244">
        <w:rPr>
          <w:rFonts w:ascii="Times New Roman" w:hAnsi="Times New Roman"/>
          <w:bCs/>
          <w:lang w:val="es-ES_tradnl"/>
        </w:rPr>
        <w:t>Công Ty Hợp Nhất</w:t>
      </w:r>
      <w:r w:rsidRPr="001C4244">
        <w:rPr>
          <w:rFonts w:ascii="Times New Roman" w:hAnsi="Times New Roman"/>
          <w:bCs/>
          <w:lang w:val="es-ES_tradnl"/>
        </w:rPr>
        <w:t xml:space="preserve"> được xác định bằng tổng các nguồn quỹ của </w:t>
      </w:r>
      <w:r w:rsidR="00BD2001" w:rsidRPr="001C4244">
        <w:rPr>
          <w:rFonts w:ascii="Times New Roman" w:hAnsi="Times New Roman"/>
          <w:bCs/>
          <w:lang w:val="es-ES_tradnl"/>
        </w:rPr>
        <w:t>hai</w:t>
      </w:r>
      <w:r w:rsidRPr="001C4244">
        <w:rPr>
          <w:rFonts w:ascii="Times New Roman" w:hAnsi="Times New Roman"/>
          <w:bCs/>
          <w:lang w:val="es-ES_tradnl"/>
        </w:rPr>
        <w:t xml:space="preserve"> </w:t>
      </w:r>
      <w:r w:rsidR="00BD2001" w:rsidRPr="001C4244">
        <w:rPr>
          <w:rFonts w:ascii="Times New Roman" w:hAnsi="Times New Roman"/>
          <w:bCs/>
          <w:lang w:val="es-ES_tradnl"/>
        </w:rPr>
        <w:t>C</w:t>
      </w:r>
      <w:r w:rsidRPr="001C4244">
        <w:rPr>
          <w:rFonts w:ascii="Times New Roman" w:hAnsi="Times New Roman"/>
          <w:bCs/>
          <w:lang w:val="es-ES_tradnl"/>
        </w:rPr>
        <w:t xml:space="preserve">ông ty </w:t>
      </w:r>
      <w:r w:rsidR="00BD2001" w:rsidRPr="001C4244">
        <w:rPr>
          <w:rFonts w:ascii="Times New Roman" w:hAnsi="Times New Roman"/>
          <w:bCs/>
          <w:lang w:val="es-ES_tradnl"/>
        </w:rPr>
        <w:t>bị</w:t>
      </w:r>
      <w:r w:rsidRPr="001C4244">
        <w:rPr>
          <w:rFonts w:ascii="Times New Roman" w:hAnsi="Times New Roman"/>
          <w:bCs/>
          <w:lang w:val="es-ES_tradnl"/>
        </w:rPr>
        <w:t xml:space="preserve"> hợp nhất.</w:t>
      </w:r>
    </w:p>
    <w:p w14:paraId="32F0A37C" w14:textId="16A77F19" w:rsidR="003D24A2" w:rsidRPr="001C4244" w:rsidRDefault="003D24A2" w:rsidP="00004957">
      <w:pPr>
        <w:numPr>
          <w:ilvl w:val="0"/>
          <w:numId w:val="29"/>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Tài sản và nợ phải trả của </w:t>
      </w:r>
      <w:r w:rsidR="005F69C5" w:rsidRPr="001C4244">
        <w:rPr>
          <w:rFonts w:ascii="Times New Roman" w:hAnsi="Times New Roman"/>
          <w:lang w:val="es-ES_tradnl"/>
        </w:rPr>
        <w:t>Công Ty Hợp Nhất</w:t>
      </w:r>
      <w:r w:rsidRPr="001C4244">
        <w:rPr>
          <w:rFonts w:ascii="Times New Roman" w:hAnsi="Times New Roman"/>
          <w:lang w:val="es-ES_tradnl"/>
        </w:rPr>
        <w:t xml:space="preserve"> được xác định bằng cách </w:t>
      </w:r>
      <w:r w:rsidR="00C879F0" w:rsidRPr="001C4244">
        <w:rPr>
          <w:rFonts w:ascii="Times New Roman" w:hAnsi="Times New Roman"/>
          <w:lang w:val="es-ES_tradnl"/>
        </w:rPr>
        <w:t>hợp cộng</w:t>
      </w:r>
      <w:r w:rsidRPr="001C4244">
        <w:rPr>
          <w:rFonts w:ascii="Times New Roman" w:hAnsi="Times New Roman"/>
          <w:lang w:val="es-ES_tradnl"/>
        </w:rPr>
        <w:t xml:space="preserve"> tài sản và nợ phải trả của </w:t>
      </w:r>
      <w:r w:rsidR="0080431B" w:rsidRPr="001C4244">
        <w:rPr>
          <w:rFonts w:ascii="Times New Roman" w:hAnsi="Times New Roman"/>
          <w:lang w:val="es-ES_tradnl"/>
        </w:rPr>
        <w:t>Bên A</w:t>
      </w:r>
      <w:r w:rsidRPr="001C4244">
        <w:rPr>
          <w:rFonts w:ascii="Times New Roman" w:hAnsi="Times New Roman"/>
          <w:lang w:val="es-ES_tradnl"/>
        </w:rPr>
        <w:t xml:space="preserve"> và </w:t>
      </w:r>
      <w:r w:rsidR="0080431B" w:rsidRPr="001C4244">
        <w:rPr>
          <w:rFonts w:ascii="Times New Roman" w:hAnsi="Times New Roman"/>
          <w:lang w:val="es-ES_tradnl"/>
        </w:rPr>
        <w:t>Bên B</w:t>
      </w:r>
      <w:r w:rsidRPr="001C4244">
        <w:rPr>
          <w:rFonts w:ascii="Times New Roman" w:hAnsi="Times New Roman"/>
          <w:lang w:val="es-ES_tradnl"/>
        </w:rPr>
        <w:t xml:space="preserve"> tại Ngày Hợp </w:t>
      </w:r>
      <w:r w:rsidR="00EB6DC2" w:rsidRPr="001C4244">
        <w:rPr>
          <w:rFonts w:ascii="Times New Roman" w:hAnsi="Times New Roman"/>
          <w:lang w:val="es-ES_tradnl"/>
        </w:rPr>
        <w:t>N</w:t>
      </w:r>
      <w:r w:rsidRPr="001C4244">
        <w:rPr>
          <w:rFonts w:ascii="Times New Roman" w:hAnsi="Times New Roman"/>
          <w:lang w:val="es-ES_tradnl"/>
        </w:rPr>
        <w:t xml:space="preserve">hất. </w:t>
      </w:r>
    </w:p>
    <w:p w14:paraId="04CDAC71" w14:textId="77777777" w:rsidR="00761548" w:rsidRPr="001C4244" w:rsidRDefault="00761548" w:rsidP="00004957">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Thời gian hợp nhất</w:t>
      </w:r>
    </w:p>
    <w:p w14:paraId="615D257E" w14:textId="6AA79430" w:rsidR="00761548" w:rsidRPr="001C4244" w:rsidRDefault="00761548" w:rsidP="009C5467">
      <w:pPr>
        <w:tabs>
          <w:tab w:val="left" w:pos="540"/>
        </w:tabs>
        <w:spacing w:after="120" w:line="288" w:lineRule="auto"/>
        <w:jc w:val="both"/>
        <w:rPr>
          <w:rFonts w:ascii="Times New Roman" w:hAnsi="Times New Roman"/>
          <w:lang w:val="es-ES_tradnl"/>
        </w:rPr>
      </w:pPr>
      <w:r w:rsidRPr="001C4244">
        <w:rPr>
          <w:rFonts w:ascii="Times New Roman" w:hAnsi="Times New Roman"/>
          <w:lang w:val="es-ES_tradnl"/>
        </w:rPr>
        <w:t xml:space="preserve">Sau khi </w:t>
      </w:r>
      <w:r w:rsidR="003D24A2" w:rsidRPr="001C4244">
        <w:rPr>
          <w:rFonts w:ascii="Times New Roman" w:hAnsi="Times New Roman"/>
          <w:lang w:val="es-ES_tradnl"/>
        </w:rPr>
        <w:t xml:space="preserve">UBCKNN, </w:t>
      </w:r>
      <w:r w:rsidR="00220C00" w:rsidRPr="001C4244">
        <w:rPr>
          <w:rFonts w:ascii="Times New Roman" w:hAnsi="Times New Roman"/>
          <w:lang w:val="es-ES_tradnl"/>
        </w:rPr>
        <w:t xml:space="preserve">Cơ quan đăng ký kinh doanh </w:t>
      </w:r>
      <w:r w:rsidRPr="001C4244">
        <w:rPr>
          <w:rFonts w:ascii="Times New Roman" w:hAnsi="Times New Roman"/>
          <w:lang w:val="es-ES_tradnl"/>
        </w:rPr>
        <w:t xml:space="preserve">chấp thuận việc hợp nhất giữa Bên A và Bên B, </w:t>
      </w:r>
      <w:r w:rsidR="005759DE" w:rsidRPr="001C4244">
        <w:rPr>
          <w:rFonts w:ascii="Times New Roman" w:hAnsi="Times New Roman"/>
          <w:lang w:val="es-ES_tradnl"/>
        </w:rPr>
        <w:t xml:space="preserve">Các </w:t>
      </w:r>
      <w:r w:rsidRPr="001C4244">
        <w:rPr>
          <w:rFonts w:ascii="Times New Roman" w:hAnsi="Times New Roman"/>
          <w:lang w:val="es-ES_tradnl"/>
        </w:rPr>
        <w:t>Bên</w:t>
      </w:r>
      <w:r w:rsidR="008669C6" w:rsidRPr="001C4244">
        <w:rPr>
          <w:rFonts w:ascii="Times New Roman" w:hAnsi="Times New Roman"/>
          <w:lang w:val="es-ES_tradnl"/>
        </w:rPr>
        <w:t xml:space="preserve"> </w:t>
      </w:r>
      <w:r w:rsidRPr="001C4244">
        <w:rPr>
          <w:rFonts w:ascii="Times New Roman" w:hAnsi="Times New Roman"/>
          <w:lang w:val="es-ES_tradnl"/>
        </w:rPr>
        <w:t>thực hiện các công việc cần thiết theo quy định của Hợp đồng này, các quy định khác</w:t>
      </w:r>
      <w:r w:rsidR="008669C6" w:rsidRPr="001C4244">
        <w:rPr>
          <w:rFonts w:ascii="Times New Roman" w:hAnsi="Times New Roman"/>
          <w:lang w:val="es-ES_tradnl"/>
        </w:rPr>
        <w:t xml:space="preserve"> </w:t>
      </w:r>
      <w:r w:rsidRPr="001C4244">
        <w:rPr>
          <w:rFonts w:ascii="Times New Roman" w:hAnsi="Times New Roman"/>
          <w:lang w:val="es-ES_tradnl"/>
        </w:rPr>
        <w:t xml:space="preserve">của pháp luật để hoàn tất </w:t>
      </w:r>
      <w:r w:rsidR="005759DE" w:rsidRPr="001C4244">
        <w:rPr>
          <w:rFonts w:ascii="Times New Roman" w:hAnsi="Times New Roman"/>
          <w:lang w:val="es-ES_tradnl"/>
        </w:rPr>
        <w:t xml:space="preserve">Giao Dịch Hợp </w:t>
      </w:r>
      <w:r w:rsidR="00CF3AF4" w:rsidRPr="001C4244">
        <w:rPr>
          <w:rFonts w:ascii="Times New Roman" w:hAnsi="Times New Roman"/>
          <w:lang w:val="es-ES_tradnl"/>
        </w:rPr>
        <w:t>Nhất</w:t>
      </w:r>
      <w:r w:rsidRPr="001C4244">
        <w:rPr>
          <w:rFonts w:ascii="Times New Roman" w:hAnsi="Times New Roman"/>
          <w:lang w:val="es-ES_tradnl"/>
        </w:rPr>
        <w:t>.</w:t>
      </w:r>
    </w:p>
    <w:p w14:paraId="4D7446B0" w14:textId="77777777" w:rsidR="008669C6" w:rsidRPr="001C4244" w:rsidRDefault="008669C6" w:rsidP="00004957">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Điều kiện hợp nhất</w:t>
      </w:r>
    </w:p>
    <w:p w14:paraId="00C8A7B5" w14:textId="2D7C04DB" w:rsidR="00D739B7" w:rsidRPr="001C4244" w:rsidRDefault="00D739B7" w:rsidP="009C5467">
      <w:pPr>
        <w:tabs>
          <w:tab w:val="left" w:pos="540"/>
        </w:tabs>
        <w:spacing w:after="120" w:line="288" w:lineRule="auto"/>
        <w:jc w:val="both"/>
        <w:rPr>
          <w:rFonts w:ascii="Times New Roman" w:hAnsi="Times New Roman"/>
          <w:lang w:val="es-ES_tradnl"/>
        </w:rPr>
      </w:pPr>
      <w:r w:rsidRPr="001C4244">
        <w:rPr>
          <w:rFonts w:ascii="Times New Roman" w:hAnsi="Times New Roman"/>
          <w:lang w:val="es-ES_tradnl"/>
        </w:rPr>
        <w:t xml:space="preserve">Các </w:t>
      </w:r>
      <w:r w:rsidR="00CF3AF4" w:rsidRPr="001C4244">
        <w:rPr>
          <w:rFonts w:ascii="Times New Roman" w:hAnsi="Times New Roman"/>
          <w:lang w:val="es-ES_tradnl"/>
        </w:rPr>
        <w:t xml:space="preserve">Bên </w:t>
      </w:r>
      <w:r w:rsidRPr="001C4244">
        <w:rPr>
          <w:rFonts w:ascii="Times New Roman" w:hAnsi="Times New Roman"/>
          <w:lang w:val="es-ES_tradnl"/>
        </w:rPr>
        <w:t>tham gia thực hiện hợp nhất khi thỏa mãn các điều kiện sau đây:</w:t>
      </w:r>
    </w:p>
    <w:p w14:paraId="1E76EC7B" w14:textId="49C51164" w:rsidR="008D3C6D" w:rsidRPr="001C4244" w:rsidRDefault="00E572DD" w:rsidP="008D3C6D">
      <w:pPr>
        <w:numPr>
          <w:ilvl w:val="0"/>
          <w:numId w:val="32"/>
        </w:numPr>
        <w:spacing w:after="120" w:line="288" w:lineRule="auto"/>
        <w:ind w:left="709" w:hanging="439"/>
        <w:jc w:val="both"/>
        <w:rPr>
          <w:rFonts w:ascii="Times New Roman" w:hAnsi="Times New Roman"/>
          <w:lang w:val="es-ES_tradnl"/>
        </w:rPr>
      </w:pPr>
      <w:r w:rsidRPr="001C4244">
        <w:rPr>
          <w:rFonts w:ascii="Times New Roman" w:hAnsi="Times New Roman"/>
          <w:lang w:val="es-ES_tradnl"/>
        </w:rPr>
        <w:t xml:space="preserve">Phương án hợp nhất, Hợp đồng hợp nhất, </w:t>
      </w:r>
      <w:r w:rsidR="00726DE9" w:rsidRPr="001C4244">
        <w:rPr>
          <w:rFonts w:ascii="Times New Roman" w:hAnsi="Times New Roman"/>
          <w:lang w:val="es-ES_tradnl"/>
        </w:rPr>
        <w:t xml:space="preserve">Dự thảo </w:t>
      </w:r>
      <w:r w:rsidRPr="001C4244">
        <w:rPr>
          <w:rFonts w:ascii="Times New Roman" w:hAnsi="Times New Roman"/>
          <w:lang w:val="es-ES_tradnl"/>
        </w:rPr>
        <w:t xml:space="preserve">Điều lệ </w:t>
      </w:r>
      <w:r w:rsidR="005F69C5" w:rsidRPr="001C4244">
        <w:rPr>
          <w:rFonts w:ascii="Times New Roman" w:hAnsi="Times New Roman"/>
          <w:lang w:val="es-ES_tradnl"/>
        </w:rPr>
        <w:t>Công Ty Hợp Nhất</w:t>
      </w:r>
      <w:r w:rsidR="00B02898" w:rsidRPr="001C4244">
        <w:rPr>
          <w:rFonts w:ascii="Times New Roman" w:hAnsi="Times New Roman"/>
          <w:lang w:val="es-ES_tradnl"/>
        </w:rPr>
        <w:t xml:space="preserve"> và phương án hoạt động kinh doanh sau hợp nhất</w:t>
      </w:r>
      <w:r w:rsidRPr="001C4244">
        <w:rPr>
          <w:rFonts w:ascii="Times New Roman" w:hAnsi="Times New Roman"/>
          <w:lang w:val="es-ES_tradnl"/>
        </w:rPr>
        <w:t xml:space="preserve"> được ĐHĐCĐ </w:t>
      </w:r>
      <w:r w:rsidR="00955EBD" w:rsidRPr="001C4244">
        <w:rPr>
          <w:rFonts w:ascii="Times New Roman" w:hAnsi="Times New Roman"/>
          <w:lang w:val="es-ES_tradnl"/>
        </w:rPr>
        <w:t>của Hai</w:t>
      </w:r>
      <w:r w:rsidRPr="001C4244">
        <w:rPr>
          <w:rFonts w:ascii="Times New Roman" w:hAnsi="Times New Roman"/>
          <w:lang w:val="es-ES_tradnl"/>
        </w:rPr>
        <w:t xml:space="preserve"> </w:t>
      </w:r>
      <w:r w:rsidR="00955EBD" w:rsidRPr="001C4244">
        <w:rPr>
          <w:rFonts w:ascii="Times New Roman" w:hAnsi="Times New Roman"/>
          <w:lang w:val="es-ES_tradnl"/>
        </w:rPr>
        <w:t>B</w:t>
      </w:r>
      <w:r w:rsidRPr="001C4244">
        <w:rPr>
          <w:rFonts w:ascii="Times New Roman" w:hAnsi="Times New Roman"/>
          <w:lang w:val="es-ES_tradnl"/>
        </w:rPr>
        <w:t xml:space="preserve">ên thông qua và được đại diện có thẩm quyền của </w:t>
      </w:r>
      <w:r w:rsidR="00955EBD" w:rsidRPr="001C4244">
        <w:rPr>
          <w:rFonts w:ascii="Times New Roman" w:hAnsi="Times New Roman"/>
          <w:lang w:val="es-ES_tradnl"/>
        </w:rPr>
        <w:t>Hai</w:t>
      </w:r>
      <w:r w:rsidRPr="001C4244">
        <w:rPr>
          <w:rFonts w:ascii="Times New Roman" w:hAnsi="Times New Roman"/>
          <w:lang w:val="es-ES_tradnl"/>
        </w:rPr>
        <w:t xml:space="preserve"> </w:t>
      </w:r>
      <w:r w:rsidR="00955EBD" w:rsidRPr="001C4244">
        <w:rPr>
          <w:rFonts w:ascii="Times New Roman" w:hAnsi="Times New Roman"/>
          <w:lang w:val="es-ES_tradnl"/>
        </w:rPr>
        <w:t>B</w:t>
      </w:r>
      <w:r w:rsidRPr="001C4244">
        <w:rPr>
          <w:rFonts w:ascii="Times New Roman" w:hAnsi="Times New Roman"/>
          <w:lang w:val="es-ES_tradnl"/>
        </w:rPr>
        <w:t xml:space="preserve">ên ký kết Hợp đồng hợp nhất. </w:t>
      </w:r>
    </w:p>
    <w:p w14:paraId="755816C6" w14:textId="68FF1FE1" w:rsidR="00E572DD" w:rsidRPr="001C4244" w:rsidRDefault="00E572DD" w:rsidP="008D3C6D">
      <w:pPr>
        <w:numPr>
          <w:ilvl w:val="0"/>
          <w:numId w:val="32"/>
        </w:numPr>
        <w:spacing w:after="120" w:line="288" w:lineRule="auto"/>
        <w:ind w:left="709" w:hanging="439"/>
        <w:jc w:val="both"/>
        <w:rPr>
          <w:rFonts w:ascii="Times New Roman" w:hAnsi="Times New Roman"/>
          <w:lang w:val="es-ES_tradnl"/>
        </w:rPr>
      </w:pPr>
      <w:r w:rsidRPr="001C4244">
        <w:rPr>
          <w:rFonts w:ascii="Times New Roman" w:hAnsi="Times New Roman"/>
          <w:lang w:val="es-ES_tradnl"/>
        </w:rPr>
        <w:t>Các Công ty bị hợp nhất đã thông báo về giao dịch hợp nhất và</w:t>
      </w:r>
      <w:r w:rsidR="00955EBD" w:rsidRPr="001C4244">
        <w:rPr>
          <w:rFonts w:ascii="Times New Roman" w:hAnsi="Times New Roman"/>
          <w:lang w:val="es-ES_tradnl"/>
        </w:rPr>
        <w:t xml:space="preserve"> gửi</w:t>
      </w:r>
      <w:r w:rsidRPr="001C4244">
        <w:rPr>
          <w:rFonts w:ascii="Times New Roman" w:hAnsi="Times New Roman"/>
          <w:lang w:val="es-ES_tradnl"/>
        </w:rPr>
        <w:t xml:space="preserve"> các tài liệu liên quan cho các chủ nợ, bao gồm nhưng không giới hạn các ngân hàng, tổ chức cung cấp tín dụng, các ngân hàng, tổ chức, cá nhân hiện đang nhận tài sản bảo đảm hay bảo lãnh </w:t>
      </w:r>
      <w:r w:rsidR="005A4293" w:rsidRPr="001C4244">
        <w:rPr>
          <w:rFonts w:ascii="Times New Roman" w:hAnsi="Times New Roman"/>
          <w:lang w:val="es-ES_tradnl"/>
        </w:rPr>
        <w:t xml:space="preserve">hoặc các biện pháp bảo đảm khác </w:t>
      </w:r>
      <w:r w:rsidRPr="001C4244">
        <w:rPr>
          <w:rFonts w:ascii="Times New Roman" w:hAnsi="Times New Roman"/>
          <w:lang w:val="es-ES_tradnl"/>
        </w:rPr>
        <w:t>và các trái chủ (nếu có).</w:t>
      </w:r>
    </w:p>
    <w:p w14:paraId="4F6E9141" w14:textId="180C2B40" w:rsidR="00E572DD" w:rsidRPr="001C4244" w:rsidRDefault="00E572DD" w:rsidP="00004957">
      <w:pPr>
        <w:numPr>
          <w:ilvl w:val="0"/>
          <w:numId w:val="32"/>
        </w:numPr>
        <w:spacing w:after="120" w:line="288" w:lineRule="auto"/>
        <w:ind w:left="709"/>
        <w:jc w:val="both"/>
        <w:rPr>
          <w:rFonts w:ascii="Times New Roman" w:hAnsi="Times New Roman"/>
          <w:lang w:val="es-ES_tradnl"/>
        </w:rPr>
      </w:pPr>
      <w:r w:rsidRPr="001C4244">
        <w:rPr>
          <w:rFonts w:ascii="Times New Roman" w:hAnsi="Times New Roman"/>
          <w:lang w:val="es-ES_tradnl"/>
        </w:rPr>
        <w:t xml:space="preserve">Các Công ty bị hợp nhất đã thông báo về </w:t>
      </w:r>
      <w:r w:rsidR="00955EBD" w:rsidRPr="001C4244">
        <w:rPr>
          <w:rFonts w:ascii="Times New Roman" w:hAnsi="Times New Roman"/>
          <w:lang w:val="es-ES_tradnl"/>
        </w:rPr>
        <w:t>G</w:t>
      </w:r>
      <w:r w:rsidRPr="001C4244">
        <w:rPr>
          <w:rFonts w:ascii="Times New Roman" w:hAnsi="Times New Roman"/>
          <w:lang w:val="es-ES_tradnl"/>
        </w:rPr>
        <w:t xml:space="preserve">iao </w:t>
      </w:r>
      <w:r w:rsidR="009334B5" w:rsidRPr="001C4244">
        <w:rPr>
          <w:rFonts w:ascii="Times New Roman" w:hAnsi="Times New Roman"/>
          <w:lang w:val="es-ES_tradnl"/>
        </w:rPr>
        <w:t>D</w:t>
      </w:r>
      <w:r w:rsidRPr="001C4244">
        <w:rPr>
          <w:rFonts w:ascii="Times New Roman" w:hAnsi="Times New Roman"/>
          <w:lang w:val="es-ES_tradnl"/>
        </w:rPr>
        <w:t xml:space="preserve">ịch </w:t>
      </w:r>
      <w:r w:rsidR="009334B5" w:rsidRPr="001C4244">
        <w:rPr>
          <w:rFonts w:ascii="Times New Roman" w:hAnsi="Times New Roman"/>
          <w:lang w:val="es-ES_tradnl"/>
        </w:rPr>
        <w:t>H</w:t>
      </w:r>
      <w:r w:rsidRPr="001C4244">
        <w:rPr>
          <w:rFonts w:ascii="Times New Roman" w:hAnsi="Times New Roman"/>
          <w:lang w:val="es-ES_tradnl"/>
        </w:rPr>
        <w:t xml:space="preserve">ợp </w:t>
      </w:r>
      <w:r w:rsidR="009334B5" w:rsidRPr="001C4244">
        <w:rPr>
          <w:rFonts w:ascii="Times New Roman" w:hAnsi="Times New Roman"/>
          <w:lang w:val="es-ES_tradnl"/>
        </w:rPr>
        <w:t>N</w:t>
      </w:r>
      <w:r w:rsidRPr="001C4244">
        <w:rPr>
          <w:rFonts w:ascii="Times New Roman" w:hAnsi="Times New Roman"/>
          <w:lang w:val="es-ES_tradnl"/>
        </w:rPr>
        <w:t>hất cho tất cả người lao động của Công ty theo quy định của pháp luật.</w:t>
      </w:r>
    </w:p>
    <w:p w14:paraId="5FC75708" w14:textId="77777777" w:rsidR="00E572DD" w:rsidRPr="001C4244" w:rsidRDefault="00E572DD" w:rsidP="00004957">
      <w:pPr>
        <w:numPr>
          <w:ilvl w:val="0"/>
          <w:numId w:val="32"/>
        </w:numPr>
        <w:spacing w:after="120" w:line="288" w:lineRule="auto"/>
        <w:ind w:left="709"/>
        <w:jc w:val="both"/>
        <w:rPr>
          <w:rFonts w:ascii="Times New Roman" w:hAnsi="Times New Roman"/>
          <w:lang w:val="es-ES_tradnl"/>
        </w:rPr>
      </w:pPr>
      <w:r w:rsidRPr="001C4244">
        <w:rPr>
          <w:rFonts w:ascii="Times New Roman" w:hAnsi="Times New Roman"/>
          <w:lang w:val="es-ES_tradnl"/>
        </w:rPr>
        <w:t>Giao dịch Hợp nhất này không vi phạm điều cấm của Luật Cạnh Tranh về tập trung kinh tế.</w:t>
      </w:r>
    </w:p>
    <w:p w14:paraId="7D62C7BC" w14:textId="2036E70D" w:rsidR="00E572DD" w:rsidRPr="001C4244" w:rsidRDefault="00E572DD" w:rsidP="00004957">
      <w:pPr>
        <w:numPr>
          <w:ilvl w:val="0"/>
          <w:numId w:val="32"/>
        </w:numPr>
        <w:spacing w:after="120" w:line="288" w:lineRule="auto"/>
        <w:ind w:left="709"/>
        <w:jc w:val="both"/>
        <w:rPr>
          <w:rFonts w:ascii="Times New Roman" w:hAnsi="Times New Roman"/>
          <w:lang w:val="es-ES_tradnl"/>
        </w:rPr>
      </w:pPr>
      <w:r w:rsidRPr="001C4244">
        <w:rPr>
          <w:rFonts w:ascii="Times New Roman" w:hAnsi="Times New Roman"/>
          <w:lang w:val="es-ES_tradnl"/>
        </w:rPr>
        <w:lastRenderedPageBreak/>
        <w:t xml:space="preserve">Tất cả các phê chuẩn, chấp thuận </w:t>
      </w:r>
      <w:r w:rsidR="00140D49" w:rsidRPr="001C4244">
        <w:rPr>
          <w:rFonts w:ascii="Times New Roman" w:hAnsi="Times New Roman"/>
          <w:lang w:val="es-ES_tradnl"/>
        </w:rPr>
        <w:t>c</w:t>
      </w:r>
      <w:r w:rsidR="00BF12EB" w:rsidRPr="001C4244">
        <w:rPr>
          <w:rFonts w:ascii="Times New Roman" w:hAnsi="Times New Roman"/>
          <w:lang w:val="es-ES_tradnl"/>
        </w:rPr>
        <w:t>ầ</w:t>
      </w:r>
      <w:r w:rsidR="00140D49" w:rsidRPr="001C4244">
        <w:rPr>
          <w:rFonts w:ascii="Times New Roman" w:hAnsi="Times New Roman"/>
          <w:lang w:val="es-ES_tradnl"/>
        </w:rPr>
        <w:t xml:space="preserve">n thiết </w:t>
      </w:r>
      <w:r w:rsidRPr="001C4244">
        <w:rPr>
          <w:rFonts w:ascii="Times New Roman" w:hAnsi="Times New Roman"/>
          <w:lang w:val="es-ES_tradnl"/>
        </w:rPr>
        <w:t>từ các cơ quan có thẩm quyền của Nhà nước có thẩm quyền hay từ bất kỳ bên thứ ba nào đều đã đạt được</w:t>
      </w:r>
      <w:r w:rsidR="005A4293" w:rsidRPr="001C4244">
        <w:rPr>
          <w:rFonts w:ascii="Times New Roman" w:hAnsi="Times New Roman"/>
          <w:lang w:val="es-ES_tradnl"/>
        </w:rPr>
        <w:t xml:space="preserve"> </w:t>
      </w:r>
      <w:r w:rsidR="0097382E" w:rsidRPr="001C4244">
        <w:rPr>
          <w:rFonts w:ascii="Times New Roman" w:hAnsi="Times New Roman"/>
          <w:lang w:val="es-ES_tradnl"/>
        </w:rPr>
        <w:t>quy định pháp luật</w:t>
      </w:r>
      <w:r w:rsidRPr="001C4244">
        <w:rPr>
          <w:rFonts w:ascii="Times New Roman" w:hAnsi="Times New Roman"/>
          <w:lang w:val="es-ES_tradnl"/>
        </w:rPr>
        <w:t xml:space="preserve">, bao gồm nhưng không giới hạn ở </w:t>
      </w:r>
      <w:r w:rsidR="008D3C6D" w:rsidRPr="001C4244">
        <w:rPr>
          <w:rFonts w:ascii="Times New Roman" w:hAnsi="Times New Roman"/>
          <w:lang w:val="es-ES_tradnl"/>
        </w:rPr>
        <w:t xml:space="preserve">Giấy Chứng Nhận Đăng ký Chào bán Cổ Phiếu hoán đổi để hợp nhất </w:t>
      </w:r>
      <w:r w:rsidRPr="001C4244">
        <w:rPr>
          <w:rFonts w:ascii="Times New Roman" w:hAnsi="Times New Roman"/>
          <w:lang w:val="es-ES_tradnl"/>
        </w:rPr>
        <w:t xml:space="preserve">(“Giấy Chứng Nhận </w:t>
      </w:r>
      <w:r w:rsidR="00DA59AA" w:rsidRPr="001C4244">
        <w:rPr>
          <w:rFonts w:ascii="Times New Roman" w:hAnsi="Times New Roman"/>
          <w:lang w:val="es-ES_tradnl"/>
        </w:rPr>
        <w:t xml:space="preserve">Đăng Ký </w:t>
      </w:r>
      <w:r w:rsidR="008D3C6D" w:rsidRPr="001C4244">
        <w:rPr>
          <w:rFonts w:ascii="Times New Roman" w:hAnsi="Times New Roman"/>
          <w:lang w:val="es-ES_tradnl"/>
        </w:rPr>
        <w:t>Chào Bán</w:t>
      </w:r>
      <w:r w:rsidRPr="001C4244">
        <w:rPr>
          <w:rFonts w:ascii="Times New Roman" w:hAnsi="Times New Roman"/>
          <w:lang w:val="es-ES_tradnl"/>
        </w:rPr>
        <w:t xml:space="preserve">”) do UBCKNN cấp để thực hiện việc hoán đổi cổ phiếu </w:t>
      </w:r>
      <w:r w:rsidR="009334B5" w:rsidRPr="001C4244">
        <w:rPr>
          <w:rFonts w:ascii="Times New Roman" w:hAnsi="Times New Roman"/>
          <w:lang w:val="es-ES_tradnl"/>
        </w:rPr>
        <w:t>theo Hợp đồng</w:t>
      </w:r>
      <w:r w:rsidRPr="001C4244">
        <w:rPr>
          <w:rFonts w:ascii="Times New Roman" w:hAnsi="Times New Roman"/>
          <w:lang w:val="es-ES_tradnl"/>
        </w:rPr>
        <w:t xml:space="preserve"> hợp nhất.</w:t>
      </w:r>
    </w:p>
    <w:p w14:paraId="7C70A6AB" w14:textId="251BB994" w:rsidR="008669C6" w:rsidRPr="001C4244" w:rsidRDefault="00E572DD" w:rsidP="00004957">
      <w:pPr>
        <w:numPr>
          <w:ilvl w:val="0"/>
          <w:numId w:val="32"/>
        </w:numPr>
        <w:spacing w:after="120" w:line="288" w:lineRule="auto"/>
        <w:ind w:left="709"/>
        <w:jc w:val="both"/>
        <w:rPr>
          <w:rFonts w:ascii="Times New Roman" w:hAnsi="Times New Roman"/>
          <w:lang w:val="es-ES_tradnl"/>
        </w:rPr>
      </w:pPr>
      <w:r w:rsidRPr="001C4244">
        <w:rPr>
          <w:rFonts w:ascii="Times New Roman" w:hAnsi="Times New Roman"/>
          <w:lang w:val="es-ES_tradnl"/>
        </w:rPr>
        <w:t>Các Bên đã tiến hành việc công bố thông tin cần thiết về Giao dịch Hợp nhất theo quy định của pháp luật hiện hành.</w:t>
      </w:r>
    </w:p>
    <w:p w14:paraId="08B6D7EC" w14:textId="77777777" w:rsidR="008669C6" w:rsidRPr="001C4244" w:rsidRDefault="008669C6" w:rsidP="00004957">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Thủ tục hợp nhất</w:t>
      </w:r>
    </w:p>
    <w:p w14:paraId="69863E7E" w14:textId="6C083172" w:rsidR="008669C6" w:rsidRPr="001C4244" w:rsidRDefault="008669C6" w:rsidP="009C5467">
      <w:pPr>
        <w:tabs>
          <w:tab w:val="left" w:pos="540"/>
        </w:tabs>
        <w:spacing w:after="120" w:line="288" w:lineRule="auto"/>
        <w:jc w:val="both"/>
        <w:rPr>
          <w:rFonts w:ascii="Times New Roman" w:hAnsi="Times New Roman"/>
          <w:lang w:val="es-ES_tradnl"/>
        </w:rPr>
      </w:pPr>
      <w:bookmarkStart w:id="31" w:name="_Hlk152248663"/>
      <w:r w:rsidRPr="001C4244">
        <w:rPr>
          <w:rFonts w:ascii="Times New Roman" w:hAnsi="Times New Roman"/>
          <w:lang w:val="es-ES_tradnl"/>
        </w:rPr>
        <w:t xml:space="preserve">Giao </w:t>
      </w:r>
      <w:r w:rsidR="00CF3AF4" w:rsidRPr="001C4244">
        <w:rPr>
          <w:rFonts w:ascii="Times New Roman" w:hAnsi="Times New Roman"/>
          <w:lang w:val="es-ES_tradnl"/>
        </w:rPr>
        <w:t>Dịch Hợp Nhất</w:t>
      </w:r>
      <w:r w:rsidRPr="001C4244">
        <w:rPr>
          <w:rFonts w:ascii="Times New Roman" w:hAnsi="Times New Roman"/>
          <w:lang w:val="es-ES_tradnl"/>
        </w:rPr>
        <w:t xml:space="preserve"> được thực hiện theo quy định tại Luật Doanh nghiệp</w:t>
      </w:r>
      <w:r w:rsidR="006400DE" w:rsidRPr="001C4244">
        <w:rPr>
          <w:rFonts w:ascii="Times New Roman" w:hAnsi="Times New Roman"/>
          <w:lang w:val="es-ES_tradnl"/>
        </w:rPr>
        <w:t xml:space="preserve"> số </w:t>
      </w:r>
      <w:r w:rsidR="008C4D88" w:rsidRPr="001C4244">
        <w:rPr>
          <w:rFonts w:ascii="Times New Roman" w:hAnsi="Times New Roman"/>
          <w:lang w:val="es-ES_tradnl"/>
        </w:rPr>
        <w:t>59/2020/QH14</w:t>
      </w:r>
      <w:r w:rsidR="008C4D88" w:rsidRPr="001C4244" w:rsidDel="00E811A0">
        <w:rPr>
          <w:rFonts w:ascii="Times New Roman" w:hAnsi="Times New Roman"/>
          <w:lang w:val="es-ES_tradnl"/>
        </w:rPr>
        <w:t xml:space="preserve"> </w:t>
      </w:r>
      <w:r w:rsidRPr="001C4244">
        <w:rPr>
          <w:rFonts w:ascii="Times New Roman" w:hAnsi="Times New Roman"/>
          <w:lang w:val="es-ES_tradnl"/>
        </w:rPr>
        <w:t xml:space="preserve">và các văn bản pháp luật khác có liên quan, theo đó, </w:t>
      </w:r>
      <w:r w:rsidR="00B50094" w:rsidRPr="001C4244">
        <w:rPr>
          <w:rFonts w:ascii="Times New Roman" w:hAnsi="Times New Roman"/>
          <w:lang w:val="es-ES_tradnl"/>
        </w:rPr>
        <w:t xml:space="preserve">Các </w:t>
      </w:r>
      <w:r w:rsidRPr="001C4244">
        <w:rPr>
          <w:rFonts w:ascii="Times New Roman" w:hAnsi="Times New Roman"/>
          <w:lang w:val="es-ES_tradnl"/>
        </w:rPr>
        <w:t>Bên cần chuẩn bị:</w:t>
      </w:r>
    </w:p>
    <w:p w14:paraId="5E1845BB" w14:textId="348F2ED8" w:rsidR="008669C6" w:rsidRPr="001C4244" w:rsidRDefault="008669C6"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Dự thảo Phương án </w:t>
      </w:r>
      <w:r w:rsidR="007B65E2" w:rsidRPr="001C4244">
        <w:rPr>
          <w:rFonts w:ascii="Times New Roman" w:hAnsi="Times New Roman"/>
          <w:lang w:val="es-ES_tradnl"/>
        </w:rPr>
        <w:t>h</w:t>
      </w:r>
      <w:r w:rsidRPr="001C4244">
        <w:rPr>
          <w:rFonts w:ascii="Times New Roman" w:hAnsi="Times New Roman"/>
          <w:lang w:val="es-ES_tradnl"/>
        </w:rPr>
        <w:t xml:space="preserve">ợp nhất, Hợp đồng hợp nhất và Dự thảo Điều lệ </w:t>
      </w:r>
      <w:r w:rsidR="005F69C5" w:rsidRPr="001C4244">
        <w:rPr>
          <w:rFonts w:ascii="Times New Roman" w:hAnsi="Times New Roman"/>
          <w:lang w:val="es-ES_tradnl"/>
        </w:rPr>
        <w:t>Công Ty Hợp Nhất</w:t>
      </w:r>
      <w:r w:rsidRPr="001C4244">
        <w:rPr>
          <w:rFonts w:ascii="Times New Roman" w:hAnsi="Times New Roman"/>
          <w:lang w:val="es-ES_tradnl"/>
        </w:rPr>
        <w:t>;</w:t>
      </w:r>
    </w:p>
    <w:p w14:paraId="64380E98" w14:textId="754AA713" w:rsidR="008669C6" w:rsidRPr="001C4244" w:rsidRDefault="008669C6"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Tổ chức phiên h</w:t>
      </w:r>
      <w:r w:rsidR="00F05AF2" w:rsidRPr="001C4244">
        <w:rPr>
          <w:rFonts w:ascii="Times New Roman" w:hAnsi="Times New Roman"/>
          <w:lang w:val="es-ES_tradnl"/>
        </w:rPr>
        <w:t>ọ</w:t>
      </w:r>
      <w:r w:rsidRPr="001C4244">
        <w:rPr>
          <w:rFonts w:ascii="Times New Roman" w:hAnsi="Times New Roman"/>
          <w:lang w:val="es-ES_tradnl"/>
        </w:rPr>
        <w:t xml:space="preserve">p </w:t>
      </w:r>
      <w:r w:rsidR="00F05AF2" w:rsidRPr="001C4244">
        <w:rPr>
          <w:rFonts w:ascii="Times New Roman" w:hAnsi="Times New Roman"/>
          <w:lang w:val="es-ES_tradnl"/>
        </w:rPr>
        <w:t>ĐHĐCĐ</w:t>
      </w:r>
      <w:r w:rsidRPr="001C4244">
        <w:rPr>
          <w:rFonts w:ascii="Times New Roman" w:hAnsi="Times New Roman"/>
          <w:lang w:val="es-ES_tradnl"/>
        </w:rPr>
        <w:t xml:space="preserve"> để thông qua Phương án hợp nhất; Hợp đồng hợp nhất; Dự thảo Điều lệ </w:t>
      </w:r>
      <w:r w:rsidR="005F69C5" w:rsidRPr="001C4244">
        <w:rPr>
          <w:rFonts w:ascii="Times New Roman" w:hAnsi="Times New Roman"/>
          <w:lang w:val="es-ES_tradnl"/>
        </w:rPr>
        <w:t>Công Ty Hợp Nhất</w:t>
      </w:r>
      <w:r w:rsidRPr="001C4244">
        <w:rPr>
          <w:rFonts w:ascii="Times New Roman" w:hAnsi="Times New Roman"/>
          <w:lang w:val="es-ES_tradnl"/>
        </w:rPr>
        <w:t xml:space="preserve">; </w:t>
      </w:r>
      <w:r w:rsidR="00B02898" w:rsidRPr="001C4244">
        <w:rPr>
          <w:rFonts w:ascii="Times New Roman" w:hAnsi="Times New Roman"/>
          <w:lang w:val="es-ES_tradnl"/>
        </w:rPr>
        <w:t xml:space="preserve">dự kiến </w:t>
      </w:r>
      <w:r w:rsidRPr="001C4244">
        <w:rPr>
          <w:rFonts w:ascii="Times New Roman" w:hAnsi="Times New Roman"/>
          <w:lang w:val="es-ES_tradnl"/>
        </w:rPr>
        <w:t xml:space="preserve">Nhân sự tham gia Hội đồng Quản trị, Ban Kiểm soát, Giám đốc, Người đại diện theo pháp luật của </w:t>
      </w:r>
      <w:r w:rsidR="005F69C5" w:rsidRPr="001C4244">
        <w:rPr>
          <w:rFonts w:ascii="Times New Roman" w:hAnsi="Times New Roman"/>
          <w:lang w:val="es-ES_tradnl"/>
        </w:rPr>
        <w:t>Công Ty Hợp Nhất</w:t>
      </w:r>
      <w:r w:rsidRPr="001C4244">
        <w:rPr>
          <w:rFonts w:ascii="Times New Roman" w:hAnsi="Times New Roman"/>
          <w:lang w:val="es-ES_tradnl"/>
        </w:rPr>
        <w:t>.</w:t>
      </w:r>
    </w:p>
    <w:p w14:paraId="656C675A" w14:textId="51D9D592" w:rsidR="00A82D67" w:rsidRPr="001C4244" w:rsidRDefault="00FE2C6A"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N</w:t>
      </w:r>
      <w:r w:rsidR="00F40F8C" w:rsidRPr="001C4244">
        <w:rPr>
          <w:rFonts w:ascii="Times New Roman" w:hAnsi="Times New Roman"/>
          <w:lang w:val="es-ES_tradnl"/>
        </w:rPr>
        <w:t xml:space="preserve">ộp hồ sơ thông báo </w:t>
      </w:r>
      <w:r w:rsidR="00CF4D79" w:rsidRPr="001C4244">
        <w:rPr>
          <w:rFonts w:ascii="Times New Roman" w:hAnsi="Times New Roman"/>
          <w:lang w:val="es-ES_tradnl"/>
        </w:rPr>
        <w:t xml:space="preserve">về việc hợp nhất </w:t>
      </w:r>
      <w:r w:rsidR="000F5897" w:rsidRPr="001C4244">
        <w:rPr>
          <w:rFonts w:ascii="Times New Roman" w:hAnsi="Times New Roman"/>
          <w:lang w:val="es-ES_tradnl"/>
        </w:rPr>
        <w:t xml:space="preserve">lên </w:t>
      </w:r>
      <w:r w:rsidR="006C7171" w:rsidRPr="001C4244">
        <w:rPr>
          <w:rFonts w:ascii="Times New Roman" w:hAnsi="Times New Roman"/>
          <w:lang w:val="es-ES_tradnl"/>
        </w:rPr>
        <w:t>Ủy ban Cạnh tranh Quốc gia</w:t>
      </w:r>
      <w:r w:rsidR="00A82D67" w:rsidRPr="001C4244">
        <w:rPr>
          <w:rFonts w:ascii="Times New Roman" w:hAnsi="Times New Roman"/>
          <w:lang w:val="es-ES_tradnl"/>
        </w:rPr>
        <w:t>.</w:t>
      </w:r>
    </w:p>
    <w:p w14:paraId="57D1A0BF" w14:textId="77777777" w:rsidR="00145DA1" w:rsidRPr="001C4244" w:rsidRDefault="00FE2C6A" w:rsidP="00004957">
      <w:pPr>
        <w:numPr>
          <w:ilvl w:val="0"/>
          <w:numId w:val="33"/>
        </w:numPr>
        <w:spacing w:after="120" w:line="288" w:lineRule="auto"/>
        <w:ind w:left="709" w:hanging="425"/>
        <w:jc w:val="both"/>
        <w:rPr>
          <w:rFonts w:ascii="Times New Roman" w:hAnsi="Times New Roman"/>
          <w:lang w:val="es-ES_tradnl"/>
        </w:rPr>
      </w:pPr>
      <w:bookmarkStart w:id="32" w:name="dieu_56"/>
      <w:r w:rsidRPr="001C4244">
        <w:rPr>
          <w:rFonts w:ascii="Times New Roman" w:hAnsi="Times New Roman"/>
          <w:lang w:val="es-ES_tradnl"/>
        </w:rPr>
        <w:t>N</w:t>
      </w:r>
      <w:r w:rsidR="003A4EC2" w:rsidRPr="001C4244">
        <w:rPr>
          <w:rFonts w:ascii="Times New Roman" w:hAnsi="Times New Roman"/>
          <w:lang w:val="es-ES_tradnl"/>
        </w:rPr>
        <w:t>ộp hồ sơ đăng ký phát hành cổ phiếu để hoán đổi</w:t>
      </w:r>
      <w:r w:rsidR="003A4EC2" w:rsidRPr="001C4244">
        <w:rPr>
          <w:rFonts w:ascii="Times New Roman" w:hAnsi="Times New Roman"/>
          <w:b/>
          <w:bCs/>
          <w:lang w:val="es-ES_tradnl"/>
        </w:rPr>
        <w:t> </w:t>
      </w:r>
      <w:bookmarkEnd w:id="32"/>
      <w:r w:rsidR="00676E8B" w:rsidRPr="001C4244">
        <w:rPr>
          <w:rFonts w:ascii="Times New Roman" w:hAnsi="Times New Roman"/>
          <w:lang w:val="es-ES_tradnl"/>
        </w:rPr>
        <w:t>theo hợp đồng hợp nhất</w:t>
      </w:r>
      <w:r w:rsidR="00676E8B" w:rsidRPr="001C4244">
        <w:rPr>
          <w:rFonts w:ascii="Times New Roman" w:hAnsi="Times New Roman"/>
          <w:b/>
          <w:bCs/>
          <w:lang w:val="es-ES_tradnl"/>
        </w:rPr>
        <w:t xml:space="preserve"> </w:t>
      </w:r>
      <w:r w:rsidR="00CC0F0F" w:rsidRPr="001C4244">
        <w:rPr>
          <w:rFonts w:ascii="Times New Roman" w:hAnsi="Times New Roman"/>
          <w:lang w:val="es-ES_tradnl"/>
        </w:rPr>
        <w:t>lên UBCKNN.</w:t>
      </w:r>
      <w:r w:rsidR="003A4EC2" w:rsidRPr="001C4244">
        <w:rPr>
          <w:rFonts w:ascii="Times New Roman" w:hAnsi="Times New Roman"/>
          <w:lang w:val="es-ES_tradnl"/>
        </w:rPr>
        <w:t xml:space="preserve"> </w:t>
      </w:r>
    </w:p>
    <w:p w14:paraId="36C8F5B9" w14:textId="04509AA6" w:rsidR="00AC6C89" w:rsidRPr="001C4244" w:rsidRDefault="008669C6"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Sau khi nhận được </w:t>
      </w:r>
      <w:r w:rsidR="002A4A17" w:rsidRPr="001C4244">
        <w:rPr>
          <w:rFonts w:ascii="Times New Roman" w:hAnsi="Times New Roman"/>
          <w:lang w:val="es-ES_tradnl"/>
        </w:rPr>
        <w:t xml:space="preserve">Giấy Chứng Nhận Đăng ký Chào bán Cổ Phiếu hoán đổi để hợp nhất do </w:t>
      </w:r>
      <w:r w:rsidR="00E572DD" w:rsidRPr="001C4244">
        <w:rPr>
          <w:rFonts w:ascii="Times New Roman" w:hAnsi="Times New Roman"/>
          <w:lang w:val="es-ES_tradnl"/>
        </w:rPr>
        <w:t>UBCKNN</w:t>
      </w:r>
      <w:r w:rsidR="002A4A17" w:rsidRPr="001C4244">
        <w:rPr>
          <w:rFonts w:ascii="Times New Roman" w:hAnsi="Times New Roman"/>
          <w:lang w:val="es-ES_tradnl"/>
        </w:rPr>
        <w:t xml:space="preserve"> cấp</w:t>
      </w:r>
      <w:r w:rsidRPr="001C4244">
        <w:rPr>
          <w:rFonts w:ascii="Times New Roman" w:hAnsi="Times New Roman"/>
          <w:lang w:val="es-ES_tradnl"/>
        </w:rPr>
        <w:t xml:space="preserve">, </w:t>
      </w:r>
      <w:r w:rsidR="005A7A91" w:rsidRPr="001C4244">
        <w:rPr>
          <w:rFonts w:ascii="Times New Roman" w:hAnsi="Times New Roman"/>
          <w:lang w:val="es-ES_tradnl"/>
        </w:rPr>
        <w:t xml:space="preserve">Hai </w:t>
      </w:r>
      <w:r w:rsidRPr="001C4244">
        <w:rPr>
          <w:rFonts w:ascii="Times New Roman" w:hAnsi="Times New Roman"/>
          <w:lang w:val="es-ES_tradnl"/>
        </w:rPr>
        <w:t xml:space="preserve">Bên sẽ cùng nhau xác định Ngày </w:t>
      </w:r>
      <w:r w:rsidR="005A7A91" w:rsidRPr="001C4244">
        <w:rPr>
          <w:rFonts w:ascii="Times New Roman" w:hAnsi="Times New Roman"/>
          <w:lang w:val="es-ES_tradnl"/>
        </w:rPr>
        <w:t>Đăng Ký Cuối Cùng</w:t>
      </w:r>
      <w:r w:rsidRPr="001C4244">
        <w:rPr>
          <w:rFonts w:ascii="Times New Roman" w:hAnsi="Times New Roman"/>
          <w:lang w:val="es-ES_tradnl"/>
        </w:rPr>
        <w:t xml:space="preserve"> để tiến hành việc </w:t>
      </w:r>
      <w:r w:rsidR="00F05AF2" w:rsidRPr="001C4244">
        <w:rPr>
          <w:rFonts w:ascii="Times New Roman" w:hAnsi="Times New Roman"/>
          <w:lang w:val="es-ES_tradnl"/>
        </w:rPr>
        <w:t>hoán đổi</w:t>
      </w:r>
      <w:r w:rsidRPr="001C4244">
        <w:rPr>
          <w:rFonts w:ascii="Times New Roman" w:hAnsi="Times New Roman"/>
          <w:lang w:val="es-ES_tradnl"/>
        </w:rPr>
        <w:t xml:space="preserve"> cổ phần. </w:t>
      </w:r>
    </w:p>
    <w:p w14:paraId="45B566D2" w14:textId="0E324788" w:rsidR="008669C6" w:rsidRPr="001C4244" w:rsidRDefault="00AC6C89"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N</w:t>
      </w:r>
      <w:r w:rsidR="008669C6" w:rsidRPr="001C4244">
        <w:rPr>
          <w:rFonts w:ascii="Times New Roman" w:hAnsi="Times New Roman"/>
          <w:lang w:val="es-ES_tradnl"/>
        </w:rPr>
        <w:t xml:space="preserve">ộp hồ sơ </w:t>
      </w:r>
      <w:r w:rsidR="00722F8B" w:rsidRPr="001C4244">
        <w:rPr>
          <w:rFonts w:ascii="Times New Roman" w:hAnsi="Times New Roman"/>
          <w:lang w:val="es-ES_tradnl"/>
        </w:rPr>
        <w:t>đăng ký doanh nghiệp thành lập</w:t>
      </w:r>
      <w:r w:rsidR="008669C6" w:rsidRPr="001C4244">
        <w:rPr>
          <w:rFonts w:ascii="Times New Roman" w:hAnsi="Times New Roman"/>
          <w:lang w:val="es-ES_tradnl"/>
        </w:rPr>
        <w:t xml:space="preserve"> </w:t>
      </w:r>
      <w:r w:rsidR="005F69C5" w:rsidRPr="001C4244">
        <w:rPr>
          <w:rFonts w:ascii="Times New Roman" w:hAnsi="Times New Roman"/>
          <w:lang w:val="es-ES_tradnl"/>
        </w:rPr>
        <w:t>Công Ty Hợp Nhất</w:t>
      </w:r>
      <w:r w:rsidR="008669C6" w:rsidRPr="001C4244">
        <w:rPr>
          <w:rFonts w:ascii="Times New Roman" w:hAnsi="Times New Roman"/>
          <w:lang w:val="es-ES_tradnl"/>
        </w:rPr>
        <w:t>.</w:t>
      </w:r>
    </w:p>
    <w:p w14:paraId="5B36502B" w14:textId="4394576D" w:rsidR="008669C6" w:rsidRPr="001C4244" w:rsidRDefault="005A7A91" w:rsidP="00004957">
      <w:pPr>
        <w:numPr>
          <w:ilvl w:val="0"/>
          <w:numId w:val="33"/>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Hai </w:t>
      </w:r>
      <w:r w:rsidR="008669C6" w:rsidRPr="001C4244">
        <w:rPr>
          <w:rFonts w:ascii="Times New Roman" w:hAnsi="Times New Roman"/>
          <w:lang w:val="es-ES_tradnl"/>
        </w:rPr>
        <w:t>Bên</w:t>
      </w:r>
      <w:r w:rsidR="00FA15BA" w:rsidRPr="001C4244">
        <w:rPr>
          <w:rFonts w:ascii="Times New Roman" w:hAnsi="Times New Roman"/>
          <w:lang w:val="es-ES_tradnl"/>
        </w:rPr>
        <w:t xml:space="preserve"> sẽ</w:t>
      </w:r>
      <w:r w:rsidR="007672B8" w:rsidRPr="001C4244">
        <w:rPr>
          <w:rFonts w:ascii="Times New Roman" w:hAnsi="Times New Roman"/>
          <w:lang w:val="es-ES_tradnl"/>
        </w:rPr>
        <w:t xml:space="preserve"> tiến hành</w:t>
      </w:r>
      <w:r w:rsidR="008669C6" w:rsidRPr="001C4244">
        <w:rPr>
          <w:rFonts w:ascii="Times New Roman" w:hAnsi="Times New Roman"/>
          <w:lang w:val="es-ES_tradnl"/>
        </w:rPr>
        <w:t xml:space="preserve"> bàn giao tài sản, quyền, nghĩa vụ và lợi ích hợp pháp sang </w:t>
      </w:r>
      <w:r w:rsidR="005F69C5" w:rsidRPr="001C4244">
        <w:rPr>
          <w:rFonts w:ascii="Times New Roman" w:hAnsi="Times New Roman"/>
          <w:lang w:val="es-ES_tradnl"/>
        </w:rPr>
        <w:t>Công Ty Hợp Nhất</w:t>
      </w:r>
      <w:r w:rsidR="004D7EC6" w:rsidRPr="001C4244">
        <w:rPr>
          <w:rFonts w:ascii="Times New Roman" w:hAnsi="Times New Roman"/>
          <w:lang w:val="es-ES_tradnl"/>
        </w:rPr>
        <w:t xml:space="preserve"> ngoại trừ các tài sản phải đăng ký chuyển quyền sở hữu như quy định tại </w:t>
      </w:r>
      <w:r w:rsidR="0073390E" w:rsidRPr="001C4244">
        <w:rPr>
          <w:rFonts w:ascii="Times New Roman" w:hAnsi="Times New Roman"/>
          <w:lang w:val="es-ES_tradnl"/>
        </w:rPr>
        <w:t>Đ</w:t>
      </w:r>
      <w:r w:rsidR="004D7EC6" w:rsidRPr="001C4244">
        <w:rPr>
          <w:rFonts w:ascii="Times New Roman" w:hAnsi="Times New Roman"/>
          <w:lang w:val="es-ES_tradnl"/>
        </w:rPr>
        <w:t xml:space="preserve">iều </w:t>
      </w:r>
      <w:r w:rsidR="002A4A17" w:rsidRPr="001C4244">
        <w:rPr>
          <w:rFonts w:ascii="Times New Roman" w:hAnsi="Times New Roman"/>
          <w:lang w:val="es-ES_tradnl"/>
        </w:rPr>
        <w:t>5</w:t>
      </w:r>
      <w:r w:rsidR="004D7EC6" w:rsidRPr="001C4244">
        <w:rPr>
          <w:rFonts w:ascii="Times New Roman" w:hAnsi="Times New Roman"/>
          <w:lang w:val="es-ES_tradnl"/>
        </w:rPr>
        <w:t>.5 của Hợp đồng này</w:t>
      </w:r>
      <w:r w:rsidR="00E572DD" w:rsidRPr="001C4244">
        <w:rPr>
          <w:rFonts w:ascii="Times New Roman" w:hAnsi="Times New Roman"/>
          <w:lang w:val="es-ES_tradnl"/>
        </w:rPr>
        <w:t>.</w:t>
      </w:r>
    </w:p>
    <w:bookmarkEnd w:id="31"/>
    <w:p w14:paraId="1391A640" w14:textId="48A58088" w:rsidR="00954DF0" w:rsidRPr="001C4244" w:rsidRDefault="00954DF0" w:rsidP="00954DF0">
      <w:pPr>
        <w:numPr>
          <w:ilvl w:val="1"/>
          <w:numId w:val="28"/>
        </w:numPr>
        <w:spacing w:after="120" w:line="288" w:lineRule="auto"/>
        <w:ind w:left="709" w:hanging="709"/>
        <w:jc w:val="both"/>
        <w:rPr>
          <w:rFonts w:ascii="Times New Roman" w:hAnsi="Times New Roman"/>
          <w:b/>
          <w:bCs/>
          <w:lang w:val="es-ES_tradnl"/>
        </w:rPr>
      </w:pPr>
      <w:r w:rsidRPr="001C4244">
        <w:rPr>
          <w:rFonts w:ascii="Times New Roman" w:hAnsi="Times New Roman"/>
          <w:b/>
          <w:bCs/>
          <w:lang w:val="es-ES_tradnl"/>
        </w:rPr>
        <w:t>Cơ cấu bộ máy quản lý của Công Ty Hợp Nhất</w:t>
      </w:r>
    </w:p>
    <w:p w14:paraId="609A61D9" w14:textId="567F2580" w:rsidR="00954DF0" w:rsidRPr="001C4244" w:rsidRDefault="00954DF0" w:rsidP="00954DF0">
      <w:pPr>
        <w:numPr>
          <w:ilvl w:val="0"/>
          <w:numId w:val="35"/>
        </w:numPr>
        <w:spacing w:after="120" w:line="288" w:lineRule="auto"/>
        <w:ind w:left="720"/>
        <w:jc w:val="both"/>
        <w:rPr>
          <w:rFonts w:ascii="Times New Roman" w:hAnsi="Times New Roman"/>
          <w:lang w:val="es-ES_tradnl"/>
        </w:rPr>
      </w:pPr>
      <w:r w:rsidRPr="001C4244">
        <w:rPr>
          <w:rFonts w:ascii="Times New Roman" w:hAnsi="Times New Roman"/>
          <w:lang w:val="es-ES_tradnl"/>
        </w:rPr>
        <w:t xml:space="preserve">ĐHĐCĐ của Hai </w:t>
      </w:r>
      <w:r w:rsidR="00441DE6" w:rsidRPr="001C4244">
        <w:rPr>
          <w:rFonts w:ascii="Times New Roman" w:hAnsi="Times New Roman"/>
          <w:lang w:val="es-ES_tradnl"/>
        </w:rPr>
        <w:t>Công ty bị hợp nhất</w:t>
      </w:r>
      <w:r w:rsidRPr="001C4244">
        <w:rPr>
          <w:rFonts w:ascii="Times New Roman" w:hAnsi="Times New Roman"/>
          <w:lang w:val="es-ES_tradnl"/>
        </w:rPr>
        <w:t xml:space="preserve"> sẽ bầu thành viên Hội đồng quản trị, Chủ tịch Hội đồng quản trị, Ban Kiểm soát, </w:t>
      </w:r>
      <w:r w:rsidR="007930B2" w:rsidRPr="001C4244">
        <w:rPr>
          <w:rFonts w:ascii="Times New Roman" w:hAnsi="Times New Roman"/>
          <w:lang w:val="es-ES_tradnl"/>
        </w:rPr>
        <w:t xml:space="preserve">Trưởng Ban Kiểm soát và bổ nhiệm </w:t>
      </w:r>
      <w:r w:rsidRPr="001C4244">
        <w:rPr>
          <w:rFonts w:ascii="Times New Roman" w:hAnsi="Times New Roman"/>
          <w:lang w:val="es-ES_tradnl"/>
        </w:rPr>
        <w:t>Giám đốc của Công Ty Hợp Nhất. Nhiệm kỳ của thành viên Hội đồng quản trị, Ban Kiểm soát, Giám đốc của Công Ty Hợp Nhất sẽ được tính từ Ngày Hợp Nhất.</w:t>
      </w:r>
    </w:p>
    <w:p w14:paraId="38085CF4" w14:textId="590654A7" w:rsidR="00483C40" w:rsidRPr="001C4244" w:rsidRDefault="00483C40" w:rsidP="00954DF0">
      <w:pPr>
        <w:numPr>
          <w:ilvl w:val="0"/>
          <w:numId w:val="35"/>
        </w:numPr>
        <w:spacing w:after="120" w:line="288" w:lineRule="auto"/>
        <w:ind w:left="720"/>
        <w:jc w:val="both"/>
        <w:rPr>
          <w:rFonts w:ascii="Times New Roman" w:hAnsi="Times New Roman"/>
          <w:lang w:val="es-ES_tradnl"/>
        </w:rPr>
      </w:pPr>
      <w:r w:rsidRPr="001C4244">
        <w:rPr>
          <w:rFonts w:ascii="Times New Roman" w:hAnsi="Times New Roman"/>
          <w:lang w:val="es-ES_tradnl"/>
        </w:rPr>
        <w:t>K</w:t>
      </w:r>
      <w:r w:rsidR="0080426D" w:rsidRPr="001C4244">
        <w:rPr>
          <w:rFonts w:ascii="Times New Roman" w:hAnsi="Times New Roman"/>
          <w:lang w:val="es-ES_tradnl"/>
        </w:rPr>
        <w:t>ể từ ngày Ngày Ký kết Hợp đồng này, Hội đồng quản trị</w:t>
      </w:r>
      <w:r w:rsidRPr="001C4244">
        <w:rPr>
          <w:rFonts w:ascii="Times New Roman" w:hAnsi="Times New Roman"/>
          <w:lang w:val="es-ES_tradnl"/>
        </w:rPr>
        <w:t>,</w:t>
      </w:r>
      <w:r w:rsidR="0080426D" w:rsidRPr="001C4244">
        <w:rPr>
          <w:rFonts w:ascii="Times New Roman" w:hAnsi="Times New Roman"/>
          <w:lang w:val="es-ES_tradnl"/>
        </w:rPr>
        <w:t xml:space="preserve"> Ban kiểm soát</w:t>
      </w:r>
      <w:r w:rsidRPr="001C4244">
        <w:rPr>
          <w:rFonts w:ascii="Times New Roman" w:hAnsi="Times New Roman"/>
          <w:lang w:val="es-ES_tradnl"/>
        </w:rPr>
        <w:t xml:space="preserve"> và Ban</w:t>
      </w:r>
      <w:r w:rsidR="0080426D" w:rsidRPr="001C4244">
        <w:rPr>
          <w:rFonts w:ascii="Times New Roman" w:hAnsi="Times New Roman"/>
          <w:lang w:val="es-ES_tradnl"/>
        </w:rPr>
        <w:t xml:space="preserve"> Giám đốc của </w:t>
      </w:r>
      <w:r w:rsidRPr="001C4244">
        <w:rPr>
          <w:rFonts w:ascii="Times New Roman" w:hAnsi="Times New Roman"/>
          <w:lang w:val="es-ES_tradnl"/>
        </w:rPr>
        <w:t>hai Công ty bị hợp nhất vẫn tiếp tục thực hiện các nhiệm vụ của mình</w:t>
      </w:r>
      <w:r w:rsidR="00402564" w:rsidRPr="001C4244">
        <w:rPr>
          <w:rFonts w:ascii="Times New Roman" w:hAnsi="Times New Roman"/>
          <w:lang w:val="es-ES_tradnl"/>
        </w:rPr>
        <w:t>, phối hợp với nhau làm tăng hiệu quả sản xuất của Mỗi Bên</w:t>
      </w:r>
      <w:r w:rsidRPr="001C4244">
        <w:rPr>
          <w:rFonts w:ascii="Times New Roman" w:hAnsi="Times New Roman"/>
          <w:lang w:val="es-ES_tradnl"/>
        </w:rPr>
        <w:t xml:space="preserve"> và sẽ chấm dứt mọi quyền và </w:t>
      </w:r>
      <w:r w:rsidR="000A200C" w:rsidRPr="001C4244">
        <w:rPr>
          <w:rFonts w:ascii="Times New Roman" w:hAnsi="Times New Roman"/>
          <w:lang w:val="es-ES_tradnl"/>
        </w:rPr>
        <w:t>nghĩa vụ</w:t>
      </w:r>
      <w:r w:rsidRPr="001C4244">
        <w:rPr>
          <w:rFonts w:ascii="Times New Roman" w:hAnsi="Times New Roman"/>
          <w:lang w:val="es-ES_tradnl"/>
        </w:rPr>
        <w:t xml:space="preserve"> vào Ngày Hợp Nhất.</w:t>
      </w:r>
    </w:p>
    <w:p w14:paraId="78540EF1" w14:textId="238809F0" w:rsidR="00954DF0" w:rsidRPr="001C4244" w:rsidRDefault="0080426D" w:rsidP="00954DF0">
      <w:pPr>
        <w:numPr>
          <w:ilvl w:val="0"/>
          <w:numId w:val="35"/>
        </w:numPr>
        <w:spacing w:after="120" w:line="288" w:lineRule="auto"/>
        <w:ind w:left="720"/>
        <w:jc w:val="both"/>
        <w:rPr>
          <w:rFonts w:ascii="Times New Roman" w:hAnsi="Times New Roman"/>
          <w:lang w:val="es-ES_tradnl"/>
        </w:rPr>
      </w:pPr>
      <w:r w:rsidRPr="001C4244">
        <w:rPr>
          <w:rFonts w:ascii="Times New Roman" w:hAnsi="Times New Roman"/>
          <w:lang w:val="es-ES_tradnl"/>
        </w:rPr>
        <w:t xml:space="preserve">Công Ty Hợp Nhất sẽ không </w:t>
      </w:r>
      <w:r w:rsidR="006100DA" w:rsidRPr="001C4244">
        <w:rPr>
          <w:rFonts w:ascii="Times New Roman" w:hAnsi="Times New Roman"/>
          <w:lang w:val="es-ES_tradnl"/>
        </w:rPr>
        <w:t>tham gia</w:t>
      </w:r>
      <w:r w:rsidRPr="001C4244">
        <w:rPr>
          <w:rFonts w:ascii="Times New Roman" w:hAnsi="Times New Roman"/>
          <w:lang w:val="es-ES_tradnl"/>
        </w:rPr>
        <w:t xml:space="preserve"> vào hoạt động vận hành, kinh doanh và quản lý của Mỗi Bên</w:t>
      </w:r>
      <w:r w:rsidR="00483C40" w:rsidRPr="001C4244">
        <w:rPr>
          <w:rFonts w:ascii="Times New Roman" w:hAnsi="Times New Roman"/>
          <w:lang w:val="es-ES_tradnl"/>
        </w:rPr>
        <w:t xml:space="preserve"> trong thời gian kể từ ngày Ngày Ký kết Hợp đồng này đến Ngày Hợp Nhất</w:t>
      </w:r>
    </w:p>
    <w:p w14:paraId="4DAE5F35" w14:textId="43C87706" w:rsidR="00F949C3" w:rsidRPr="001C4244" w:rsidRDefault="00DD3502" w:rsidP="00943902">
      <w:pPr>
        <w:numPr>
          <w:ilvl w:val="0"/>
          <w:numId w:val="6"/>
        </w:numPr>
        <w:tabs>
          <w:tab w:val="left" w:pos="993"/>
        </w:tabs>
        <w:spacing w:after="120" w:line="288" w:lineRule="auto"/>
        <w:ind w:hanging="720"/>
        <w:jc w:val="both"/>
        <w:rPr>
          <w:rFonts w:ascii="Times New Roman" w:hAnsi="Times New Roman"/>
          <w:b/>
          <w:lang w:val="es-ES_tradnl"/>
        </w:rPr>
      </w:pPr>
      <w:r w:rsidRPr="001C4244">
        <w:rPr>
          <w:rFonts w:ascii="Times New Roman" w:hAnsi="Times New Roman"/>
          <w:b/>
          <w:lang w:val="es-ES_tradnl"/>
        </w:rPr>
        <w:t xml:space="preserve">PHƯƠNG ÁN </w:t>
      </w:r>
      <w:r w:rsidR="00F949C3" w:rsidRPr="001C4244">
        <w:rPr>
          <w:rFonts w:ascii="Times New Roman" w:hAnsi="Times New Roman"/>
          <w:b/>
          <w:lang w:val="es-ES_tradnl"/>
        </w:rPr>
        <w:t>HOÁN ĐỔI CỔ PHẦN</w:t>
      </w:r>
    </w:p>
    <w:p w14:paraId="35874913" w14:textId="4F6100AE" w:rsidR="001D1030" w:rsidRPr="001C4244" w:rsidRDefault="001D1030" w:rsidP="00004957">
      <w:pPr>
        <w:pStyle w:val="ListParagraph"/>
        <w:numPr>
          <w:ilvl w:val="1"/>
          <w:numId w:val="14"/>
        </w:numPr>
        <w:spacing w:after="120" w:line="288" w:lineRule="auto"/>
        <w:contextualSpacing w:val="0"/>
        <w:jc w:val="both"/>
        <w:rPr>
          <w:rFonts w:ascii="Times New Roman" w:hAnsi="Times New Roman"/>
          <w:b/>
          <w:bCs/>
          <w:sz w:val="24"/>
          <w:szCs w:val="24"/>
          <w:lang w:val="es-ES_tradnl"/>
        </w:rPr>
      </w:pPr>
      <w:r w:rsidRPr="001C4244">
        <w:rPr>
          <w:rFonts w:ascii="Times New Roman" w:hAnsi="Times New Roman"/>
          <w:b/>
          <w:bCs/>
          <w:sz w:val="24"/>
          <w:szCs w:val="24"/>
          <w:lang w:val="es-ES_tradnl"/>
        </w:rPr>
        <w:t>Phương pháp xác định tỷ lệ hoán đổi cổ phần</w:t>
      </w:r>
      <w:r w:rsidR="00B65D49" w:rsidRPr="001C4244">
        <w:rPr>
          <w:rFonts w:ascii="Times New Roman" w:hAnsi="Times New Roman"/>
          <w:b/>
          <w:bCs/>
          <w:sz w:val="24"/>
          <w:szCs w:val="24"/>
          <w:lang w:val="es-ES_tradnl"/>
        </w:rPr>
        <w:t>:</w:t>
      </w:r>
    </w:p>
    <w:p w14:paraId="5A12E15F" w14:textId="431FBEC8" w:rsidR="00E572DD" w:rsidRPr="001C4244" w:rsidRDefault="00E572DD" w:rsidP="00004957">
      <w:pPr>
        <w:numPr>
          <w:ilvl w:val="0"/>
          <w:numId w:val="16"/>
        </w:numPr>
        <w:spacing w:after="120" w:line="288" w:lineRule="auto"/>
        <w:ind w:left="709" w:hanging="425"/>
        <w:jc w:val="both"/>
        <w:rPr>
          <w:rFonts w:ascii="Times New Roman" w:hAnsi="Times New Roman"/>
          <w:b/>
          <w:bCs/>
          <w:lang w:val="es-ES_tradnl"/>
        </w:rPr>
      </w:pPr>
      <w:r w:rsidRPr="001C4244">
        <w:rPr>
          <w:rFonts w:ascii="Times New Roman" w:hAnsi="Times New Roman"/>
          <w:b/>
          <w:bCs/>
          <w:lang w:val="es-ES_tradnl"/>
        </w:rPr>
        <w:t xml:space="preserve">Vốn điều lệ </w:t>
      </w:r>
      <w:r w:rsidR="005F69C5" w:rsidRPr="001C4244">
        <w:rPr>
          <w:rFonts w:ascii="Times New Roman" w:hAnsi="Times New Roman"/>
          <w:b/>
          <w:bCs/>
          <w:lang w:val="es-ES_tradnl"/>
        </w:rPr>
        <w:t>Công Ty Hợp Nhất</w:t>
      </w:r>
      <w:r w:rsidRPr="001C4244">
        <w:rPr>
          <w:rFonts w:ascii="Times New Roman" w:hAnsi="Times New Roman"/>
          <w:b/>
          <w:bCs/>
          <w:lang w:val="es-ES_tradnl"/>
        </w:rPr>
        <w:t xml:space="preserve"> = Tổng vốn điều lệ của các Công ty </w:t>
      </w:r>
      <w:r w:rsidR="0073390E" w:rsidRPr="001C4244">
        <w:rPr>
          <w:rFonts w:ascii="Times New Roman" w:hAnsi="Times New Roman"/>
          <w:b/>
          <w:bCs/>
          <w:lang w:val="es-ES_tradnl"/>
        </w:rPr>
        <w:t>bị</w:t>
      </w:r>
      <w:r w:rsidRPr="001C4244">
        <w:rPr>
          <w:rFonts w:ascii="Times New Roman" w:hAnsi="Times New Roman"/>
          <w:b/>
          <w:bCs/>
          <w:lang w:val="es-ES_tradnl"/>
        </w:rPr>
        <w:t xml:space="preserve"> hợp nhất.</w:t>
      </w:r>
    </w:p>
    <w:p w14:paraId="1E9F82AE" w14:textId="39DB27A1" w:rsidR="00E572DD" w:rsidRPr="001C4244" w:rsidRDefault="00E572DD" w:rsidP="00004957">
      <w:pPr>
        <w:numPr>
          <w:ilvl w:val="0"/>
          <w:numId w:val="16"/>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lastRenderedPageBreak/>
        <w:t xml:space="preserve">Trên cơ sở giá trị phần vốn chủ sở hữu theo kết quả thẩm định giá của các Công ty bị hợp nhất (Giá trị tài sản thuần định giá), tỷ trọng tương quan của kết quả này trong tổng giá trị để tính toán số lượng cổ phần phát hành của </w:t>
      </w:r>
      <w:r w:rsidR="005F69C5" w:rsidRPr="001C4244">
        <w:rPr>
          <w:rFonts w:ascii="Times New Roman" w:hAnsi="Times New Roman"/>
          <w:lang w:val="es-ES_tradnl"/>
        </w:rPr>
        <w:t>Công Ty Hợp Nhất</w:t>
      </w:r>
      <w:r w:rsidRPr="001C4244">
        <w:rPr>
          <w:rFonts w:ascii="Times New Roman" w:hAnsi="Times New Roman"/>
          <w:lang w:val="es-ES_tradnl"/>
        </w:rPr>
        <w:t xml:space="preserve"> nhằm mục đích hoán đổi lấy cổ phần của các Công ty bị hợp nhất. Cụ thể:</w:t>
      </w:r>
    </w:p>
    <w:p w14:paraId="16158E58" w14:textId="455BA661" w:rsidR="003A6DA2" w:rsidRPr="001C4244" w:rsidRDefault="003A6DA2" w:rsidP="00004957">
      <w:pPr>
        <w:numPr>
          <w:ilvl w:val="0"/>
          <w:numId w:val="15"/>
        </w:numPr>
        <w:spacing w:after="120" w:line="288" w:lineRule="auto"/>
        <w:ind w:left="720" w:hanging="436"/>
        <w:jc w:val="both"/>
        <w:rPr>
          <w:rFonts w:ascii="Times New Roman" w:hAnsi="Times New Roman"/>
          <w:lang w:val="es-ES_tradnl"/>
        </w:rPr>
      </w:pPr>
      <w:r w:rsidRPr="001C4244">
        <w:rPr>
          <w:rFonts w:ascii="Times New Roman" w:hAnsi="Times New Roman"/>
          <w:lang w:val="es-ES_tradnl"/>
        </w:rPr>
        <w:t xml:space="preserve">Số lượng cổ phần của Công ty Hợp nhất phát hành để hoán đổi lấy cổ phần của </w:t>
      </w:r>
      <w:r w:rsidR="0080431B" w:rsidRPr="001C4244">
        <w:rPr>
          <w:rFonts w:ascii="Times New Roman" w:hAnsi="Times New Roman"/>
          <w:lang w:val="es-ES_tradnl"/>
        </w:rPr>
        <w:t>Bên A</w:t>
      </w:r>
      <w:r w:rsidRPr="001C4244">
        <w:rPr>
          <w:rFonts w:ascii="Times New Roman" w:hAnsi="Times New Roman"/>
          <w:lang w:val="es-ES_tradnl"/>
        </w:rPr>
        <w:t xml:space="preserve"> = Tỷ trọng vốn chủ sở hữu định giá lại của </w:t>
      </w:r>
      <w:r w:rsidR="0080431B" w:rsidRPr="001C4244">
        <w:rPr>
          <w:rFonts w:ascii="Times New Roman" w:hAnsi="Times New Roman"/>
          <w:lang w:val="es-ES_tradnl"/>
        </w:rPr>
        <w:t>Bên A</w:t>
      </w:r>
      <w:r w:rsidRPr="001C4244">
        <w:rPr>
          <w:rFonts w:ascii="Times New Roman" w:hAnsi="Times New Roman"/>
          <w:lang w:val="es-ES_tradnl"/>
        </w:rPr>
        <w:t xml:space="preserve"> x số lượng cổ phần của Công ty Hợp nhất</w:t>
      </w:r>
    </w:p>
    <w:p w14:paraId="54028E6C" w14:textId="7CE7A18E" w:rsidR="003A6DA2" w:rsidRPr="001C4244" w:rsidRDefault="003A6DA2" w:rsidP="00004957">
      <w:pPr>
        <w:numPr>
          <w:ilvl w:val="0"/>
          <w:numId w:val="15"/>
        </w:numPr>
        <w:spacing w:after="120" w:line="288" w:lineRule="auto"/>
        <w:ind w:left="720"/>
        <w:jc w:val="both"/>
        <w:rPr>
          <w:rFonts w:ascii="Times New Roman" w:hAnsi="Times New Roman"/>
          <w:lang w:val="es-ES_tradnl"/>
        </w:rPr>
      </w:pPr>
      <w:r w:rsidRPr="001C4244">
        <w:rPr>
          <w:rFonts w:ascii="Times New Roman" w:hAnsi="Times New Roman"/>
          <w:lang w:val="es-ES_tradnl"/>
        </w:rPr>
        <w:t xml:space="preserve">Số lượng cổ phần của Công ty Hợp nhất phát hành để hoán đổi lấy cổ phần của </w:t>
      </w:r>
      <w:r w:rsidR="0080431B" w:rsidRPr="001C4244">
        <w:rPr>
          <w:rFonts w:ascii="Times New Roman" w:hAnsi="Times New Roman"/>
          <w:lang w:val="es-ES_tradnl"/>
        </w:rPr>
        <w:t>Bên B</w:t>
      </w:r>
      <w:r w:rsidRPr="001C4244">
        <w:rPr>
          <w:rFonts w:ascii="Times New Roman" w:hAnsi="Times New Roman"/>
          <w:lang w:val="es-ES_tradnl"/>
        </w:rPr>
        <w:t xml:space="preserve"> = Tỷ trọng vốn chủ sở hữu định giá lại của </w:t>
      </w:r>
      <w:r w:rsidR="0080431B" w:rsidRPr="001C4244">
        <w:rPr>
          <w:rFonts w:ascii="Times New Roman" w:hAnsi="Times New Roman"/>
          <w:lang w:val="es-ES_tradnl"/>
        </w:rPr>
        <w:t>Bên B</w:t>
      </w:r>
      <w:r w:rsidRPr="001C4244">
        <w:rPr>
          <w:rFonts w:ascii="Times New Roman" w:hAnsi="Times New Roman"/>
          <w:lang w:val="es-ES_tradnl"/>
        </w:rPr>
        <w:t xml:space="preserve"> x số lượng cổ phần của Công ty Hợp nhất</w:t>
      </w:r>
    </w:p>
    <w:p w14:paraId="011EB7E1" w14:textId="7BFBAD07" w:rsidR="003A6DA2" w:rsidRPr="001C4244" w:rsidRDefault="003A6DA2" w:rsidP="00004957">
      <w:pPr>
        <w:numPr>
          <w:ilvl w:val="0"/>
          <w:numId w:val="15"/>
        </w:numPr>
        <w:spacing w:after="120" w:line="288" w:lineRule="auto"/>
        <w:ind w:left="720"/>
        <w:jc w:val="both"/>
        <w:rPr>
          <w:rFonts w:ascii="Times New Roman" w:hAnsi="Times New Roman"/>
          <w:lang w:val="es-ES_tradnl"/>
        </w:rPr>
      </w:pPr>
      <w:r w:rsidRPr="001C4244">
        <w:rPr>
          <w:rFonts w:ascii="Times New Roman" w:hAnsi="Times New Roman"/>
          <w:lang w:val="es-ES_tradnl"/>
        </w:rPr>
        <w:t xml:space="preserve">Tỷ lệ hoán đổi của cổ đông </w:t>
      </w:r>
      <w:r w:rsidR="0080431B" w:rsidRPr="001C4244">
        <w:rPr>
          <w:rFonts w:ascii="Times New Roman" w:hAnsi="Times New Roman"/>
          <w:lang w:val="es-ES_tradnl"/>
        </w:rPr>
        <w:t>Bên A</w:t>
      </w:r>
      <w:r w:rsidRPr="001C4244">
        <w:rPr>
          <w:rFonts w:ascii="Times New Roman" w:hAnsi="Times New Roman"/>
          <w:lang w:val="es-ES_tradnl"/>
        </w:rPr>
        <w:t xml:space="preserve">, </w:t>
      </w:r>
      <w:r w:rsidR="0080431B" w:rsidRPr="001C4244">
        <w:rPr>
          <w:rFonts w:ascii="Times New Roman" w:hAnsi="Times New Roman"/>
          <w:lang w:val="es-ES_tradnl"/>
        </w:rPr>
        <w:t>Bên B</w:t>
      </w:r>
      <w:r w:rsidRPr="001C4244">
        <w:rPr>
          <w:rFonts w:ascii="Times New Roman" w:hAnsi="Times New Roman"/>
          <w:lang w:val="es-ES_tradnl"/>
        </w:rPr>
        <w:t xml:space="preserve"> = Số lượng cổ phần của Công ty Hợp nhất phát hành để hoán đổi lấy cổ phần của </w:t>
      </w:r>
      <w:r w:rsidR="0080431B" w:rsidRPr="001C4244">
        <w:rPr>
          <w:rFonts w:ascii="Times New Roman" w:hAnsi="Times New Roman"/>
          <w:lang w:val="es-ES_tradnl"/>
        </w:rPr>
        <w:t>Bên A</w:t>
      </w:r>
      <w:r w:rsidRPr="001C4244">
        <w:rPr>
          <w:rFonts w:ascii="Times New Roman" w:hAnsi="Times New Roman"/>
          <w:lang w:val="es-ES_tradnl"/>
        </w:rPr>
        <w:t xml:space="preserve">, </w:t>
      </w:r>
      <w:r w:rsidR="0080431B" w:rsidRPr="001C4244">
        <w:rPr>
          <w:rFonts w:ascii="Times New Roman" w:hAnsi="Times New Roman"/>
          <w:lang w:val="es-ES_tradnl"/>
        </w:rPr>
        <w:t>Bên B</w:t>
      </w:r>
      <w:r w:rsidRPr="001C4244">
        <w:rPr>
          <w:rFonts w:ascii="Times New Roman" w:hAnsi="Times New Roman"/>
          <w:lang w:val="es-ES_tradnl"/>
        </w:rPr>
        <w:t xml:space="preserve"> / Số cổ phần đang lưu hành của Công ty bị Hợp nhất đó </w:t>
      </w:r>
    </w:p>
    <w:p w14:paraId="7CDA5E76" w14:textId="16185DA4" w:rsidR="00E572DD" w:rsidRPr="00AB39C2" w:rsidRDefault="003A6DA2" w:rsidP="00AB39C2">
      <w:pPr>
        <w:numPr>
          <w:ilvl w:val="0"/>
          <w:numId w:val="15"/>
        </w:numPr>
        <w:spacing w:after="120" w:line="288" w:lineRule="auto"/>
        <w:ind w:left="720"/>
        <w:jc w:val="both"/>
        <w:rPr>
          <w:rFonts w:ascii="Times New Roman" w:hAnsi="Times New Roman"/>
          <w:lang w:val="es-ES_tradnl"/>
        </w:rPr>
      </w:pPr>
      <w:r w:rsidRPr="001C4244">
        <w:rPr>
          <w:rFonts w:ascii="Times New Roman" w:hAnsi="Times New Roman"/>
          <w:lang w:val="es-ES_tradnl"/>
        </w:rPr>
        <w:t xml:space="preserve">Số lượng cổ phần Công ty Hợp nhất mà cổ đông </w:t>
      </w:r>
      <w:r w:rsidR="0080431B" w:rsidRPr="001C4244">
        <w:rPr>
          <w:rFonts w:ascii="Times New Roman" w:hAnsi="Times New Roman"/>
          <w:lang w:val="es-ES_tradnl"/>
        </w:rPr>
        <w:t>Bên A</w:t>
      </w:r>
      <w:r w:rsidRPr="001C4244">
        <w:rPr>
          <w:rFonts w:ascii="Times New Roman" w:hAnsi="Times New Roman"/>
          <w:lang w:val="es-ES_tradnl"/>
        </w:rPr>
        <w:t xml:space="preserve">, </w:t>
      </w:r>
      <w:r w:rsidR="0080431B" w:rsidRPr="001C4244">
        <w:rPr>
          <w:rFonts w:ascii="Times New Roman" w:hAnsi="Times New Roman"/>
          <w:lang w:val="es-ES_tradnl"/>
        </w:rPr>
        <w:t>Bên B</w:t>
      </w:r>
      <w:r w:rsidRPr="001C4244">
        <w:rPr>
          <w:rFonts w:ascii="Times New Roman" w:hAnsi="Times New Roman"/>
          <w:lang w:val="es-ES_tradnl"/>
        </w:rPr>
        <w:t xml:space="preserve"> được nhận = Tỷ lệ hoán đổi của cổ đông </w:t>
      </w:r>
      <w:r w:rsidR="0080431B" w:rsidRPr="001C4244">
        <w:rPr>
          <w:rFonts w:ascii="Times New Roman" w:hAnsi="Times New Roman"/>
          <w:lang w:val="es-ES_tradnl"/>
        </w:rPr>
        <w:t>Bên A</w:t>
      </w:r>
      <w:r w:rsidRPr="001C4244">
        <w:rPr>
          <w:rFonts w:ascii="Times New Roman" w:hAnsi="Times New Roman"/>
          <w:lang w:val="es-ES_tradnl"/>
        </w:rPr>
        <w:t xml:space="preserve">, </w:t>
      </w:r>
      <w:r w:rsidR="0080431B" w:rsidRPr="001C4244">
        <w:rPr>
          <w:rFonts w:ascii="Times New Roman" w:hAnsi="Times New Roman"/>
          <w:lang w:val="es-ES_tradnl"/>
        </w:rPr>
        <w:t>Bên B</w:t>
      </w:r>
      <w:r w:rsidRPr="001C4244">
        <w:rPr>
          <w:rFonts w:ascii="Times New Roman" w:hAnsi="Times New Roman"/>
          <w:lang w:val="es-ES_tradnl"/>
        </w:rPr>
        <w:t xml:space="preserve"> x Số lượng cổ phần </w:t>
      </w:r>
      <w:r w:rsidR="0080431B" w:rsidRPr="001C4244">
        <w:rPr>
          <w:rFonts w:ascii="Times New Roman" w:hAnsi="Times New Roman"/>
          <w:lang w:val="es-ES_tradnl"/>
        </w:rPr>
        <w:t>Bên A</w:t>
      </w:r>
      <w:r w:rsidRPr="001C4244">
        <w:rPr>
          <w:rFonts w:ascii="Times New Roman" w:hAnsi="Times New Roman"/>
          <w:lang w:val="es-ES_tradnl"/>
        </w:rPr>
        <w:t xml:space="preserve">, </w:t>
      </w:r>
      <w:r w:rsidR="0080431B" w:rsidRPr="001C4244">
        <w:rPr>
          <w:rFonts w:ascii="Times New Roman" w:hAnsi="Times New Roman"/>
          <w:lang w:val="es-ES_tradnl"/>
        </w:rPr>
        <w:t>Bên B</w:t>
      </w:r>
      <w:r w:rsidRPr="001C4244">
        <w:rPr>
          <w:rFonts w:ascii="Times New Roman" w:hAnsi="Times New Roman"/>
          <w:lang w:val="es-ES_tradnl"/>
        </w:rPr>
        <w:t xml:space="preserve"> thuộc sở hữu của cổ đông đó.</w:t>
      </w:r>
      <w:bookmarkStart w:id="33" w:name="_Toc19885785"/>
      <w:bookmarkStart w:id="34" w:name="_Toc19886372"/>
    </w:p>
    <w:p w14:paraId="22417B2B" w14:textId="453B447E" w:rsidR="003E6652" w:rsidRPr="001C4244" w:rsidRDefault="003E6652" w:rsidP="00004957">
      <w:pPr>
        <w:pStyle w:val="ListParagraph"/>
        <w:numPr>
          <w:ilvl w:val="1"/>
          <w:numId w:val="14"/>
        </w:numPr>
        <w:spacing w:after="120" w:line="288" w:lineRule="auto"/>
        <w:contextualSpacing w:val="0"/>
        <w:jc w:val="both"/>
        <w:rPr>
          <w:rFonts w:ascii="Times New Roman" w:hAnsi="Times New Roman"/>
          <w:b/>
          <w:bCs/>
          <w:sz w:val="24"/>
          <w:szCs w:val="24"/>
          <w:lang w:val="pt-BR"/>
        </w:rPr>
      </w:pPr>
      <w:r w:rsidRPr="001C4244">
        <w:rPr>
          <w:rFonts w:ascii="Times New Roman" w:hAnsi="Times New Roman"/>
          <w:b/>
          <w:bCs/>
          <w:sz w:val="24"/>
          <w:szCs w:val="24"/>
          <w:lang w:val="pt-BR"/>
        </w:rPr>
        <w:t>Tỷ lệ chuyển đổi dự kiến</w:t>
      </w:r>
      <w:r w:rsidR="004230A4" w:rsidRPr="001C4244">
        <w:rPr>
          <w:rFonts w:ascii="Times New Roman" w:hAnsi="Times New Roman"/>
          <w:b/>
          <w:bCs/>
          <w:sz w:val="24"/>
          <w:szCs w:val="24"/>
          <w:lang w:val="pt-BR"/>
        </w:rPr>
        <w:t>:</w:t>
      </w:r>
    </w:p>
    <w:p w14:paraId="2524E46F" w14:textId="79A59B60" w:rsidR="003E6652" w:rsidRPr="001C4244" w:rsidRDefault="005F69C5" w:rsidP="00603CCA">
      <w:pPr>
        <w:spacing w:after="120" w:line="288" w:lineRule="auto"/>
        <w:jc w:val="both"/>
        <w:rPr>
          <w:rFonts w:ascii="Times New Roman" w:hAnsi="Times New Roman"/>
          <w:bCs/>
          <w:i/>
          <w:iCs/>
          <w:lang w:val="pt-BR"/>
        </w:rPr>
      </w:pPr>
      <w:r w:rsidRPr="001C4244">
        <w:rPr>
          <w:rFonts w:ascii="Times New Roman" w:hAnsi="Times New Roman"/>
          <w:iCs/>
          <w:lang w:val="pt-BR"/>
        </w:rPr>
        <w:t>Công Ty Hợp Nhất</w:t>
      </w:r>
      <w:r w:rsidR="003E6652" w:rsidRPr="001C4244">
        <w:rPr>
          <w:rFonts w:ascii="Times New Roman" w:hAnsi="Times New Roman"/>
          <w:iCs/>
          <w:lang w:val="pt-BR"/>
        </w:rPr>
        <w:t xml:space="preserve"> sẽ phát hành cổ ph</w:t>
      </w:r>
      <w:r w:rsidR="00522984">
        <w:rPr>
          <w:rFonts w:ascii="Times New Roman" w:hAnsi="Times New Roman"/>
          <w:iCs/>
          <w:lang w:val="pt-BR"/>
        </w:rPr>
        <w:t>iếu</w:t>
      </w:r>
      <w:r w:rsidR="003E6652" w:rsidRPr="001C4244">
        <w:rPr>
          <w:rFonts w:ascii="Times New Roman" w:hAnsi="Times New Roman"/>
          <w:iCs/>
          <w:lang w:val="pt-BR"/>
        </w:rPr>
        <w:t xml:space="preserve"> để hoán đổi lấy toàn bộ số cổ ph</w:t>
      </w:r>
      <w:r w:rsidR="00522984">
        <w:rPr>
          <w:rFonts w:ascii="Times New Roman" w:hAnsi="Times New Roman"/>
          <w:iCs/>
          <w:lang w:val="pt-BR"/>
        </w:rPr>
        <w:t>iếu</w:t>
      </w:r>
      <w:r w:rsidR="003E6652" w:rsidRPr="001C4244">
        <w:rPr>
          <w:rFonts w:ascii="Times New Roman" w:hAnsi="Times New Roman"/>
          <w:iCs/>
          <w:lang w:val="pt-BR"/>
        </w:rPr>
        <w:t xml:space="preserve"> đang lưu hành của các Công ty bị </w:t>
      </w:r>
      <w:r w:rsidR="00450BD1" w:rsidRPr="001C4244">
        <w:rPr>
          <w:rFonts w:ascii="Times New Roman" w:hAnsi="Times New Roman"/>
          <w:iCs/>
          <w:lang w:val="pt-BR"/>
        </w:rPr>
        <w:t>h</w:t>
      </w:r>
      <w:r w:rsidR="003E6652" w:rsidRPr="001C4244">
        <w:rPr>
          <w:rFonts w:ascii="Times New Roman" w:hAnsi="Times New Roman"/>
          <w:iCs/>
          <w:lang w:val="pt-BR"/>
        </w:rPr>
        <w:t xml:space="preserve">ợp nhất theo phương thức dưới đây và đã được Đại hội đồng cổ đông các Công ty bị </w:t>
      </w:r>
      <w:r w:rsidR="00450BD1" w:rsidRPr="001C4244">
        <w:rPr>
          <w:rFonts w:ascii="Times New Roman" w:hAnsi="Times New Roman"/>
          <w:iCs/>
          <w:lang w:val="pt-BR"/>
        </w:rPr>
        <w:t>h</w:t>
      </w:r>
      <w:r w:rsidR="003E6652" w:rsidRPr="001C4244">
        <w:rPr>
          <w:rFonts w:ascii="Times New Roman" w:hAnsi="Times New Roman"/>
          <w:iCs/>
          <w:lang w:val="pt-BR"/>
        </w:rPr>
        <w:t xml:space="preserve">ợp nhất thông qua. Theo đó, tất cả các cổ đông hiện hữu của các Công ty bị </w:t>
      </w:r>
      <w:r w:rsidR="00450BD1" w:rsidRPr="001C4244">
        <w:rPr>
          <w:rFonts w:ascii="Times New Roman" w:hAnsi="Times New Roman"/>
          <w:iCs/>
          <w:lang w:val="pt-BR"/>
        </w:rPr>
        <w:t>h</w:t>
      </w:r>
      <w:r w:rsidR="003E6652" w:rsidRPr="001C4244">
        <w:rPr>
          <w:rFonts w:ascii="Times New Roman" w:hAnsi="Times New Roman"/>
          <w:iCs/>
          <w:lang w:val="pt-BR"/>
        </w:rPr>
        <w:t xml:space="preserve">ợp nhất sẽ trở thành cổ đông của </w:t>
      </w:r>
      <w:r w:rsidRPr="001C4244">
        <w:rPr>
          <w:rFonts w:ascii="Times New Roman" w:hAnsi="Times New Roman"/>
          <w:iCs/>
          <w:lang w:val="pt-BR"/>
        </w:rPr>
        <w:t>Công Ty Hợp Nhất</w:t>
      </w:r>
      <w:r w:rsidR="003E6652" w:rsidRPr="001C4244">
        <w:rPr>
          <w:rFonts w:ascii="Times New Roman" w:hAnsi="Times New Roman"/>
          <w:iCs/>
          <w:lang w:val="pt-BR"/>
        </w:rPr>
        <w:t xml:space="preserve"> thông qua việc sở hữu cổ ph</w:t>
      </w:r>
      <w:r w:rsidR="00522984">
        <w:rPr>
          <w:rFonts w:ascii="Times New Roman" w:hAnsi="Times New Roman"/>
          <w:iCs/>
          <w:lang w:val="pt-BR"/>
        </w:rPr>
        <w:t>iếu</w:t>
      </w:r>
      <w:r w:rsidR="003E6652" w:rsidRPr="001C4244">
        <w:rPr>
          <w:rFonts w:ascii="Times New Roman" w:hAnsi="Times New Roman"/>
          <w:iCs/>
          <w:lang w:val="pt-BR"/>
        </w:rPr>
        <w:t xml:space="preserve"> </w:t>
      </w:r>
      <w:r w:rsidRPr="001C4244">
        <w:rPr>
          <w:rFonts w:ascii="Times New Roman" w:hAnsi="Times New Roman"/>
          <w:iCs/>
          <w:lang w:val="pt-BR"/>
        </w:rPr>
        <w:t>Công Ty Hợp Nhất</w:t>
      </w:r>
      <w:r w:rsidR="003E6652" w:rsidRPr="001C4244">
        <w:rPr>
          <w:rFonts w:ascii="Times New Roman" w:hAnsi="Times New Roman"/>
          <w:iCs/>
          <w:lang w:val="pt-BR"/>
        </w:rPr>
        <w:t xml:space="preserve"> phát hành theo Phương án phát hành cổ phiếu để hoán đổi, cụ thể như sau: </w:t>
      </w:r>
    </w:p>
    <w:p w14:paraId="135C32CB" w14:textId="771088D3" w:rsidR="003E6652" w:rsidRPr="001C4244" w:rsidRDefault="003E6652" w:rsidP="00004957">
      <w:pPr>
        <w:numPr>
          <w:ilvl w:val="0"/>
          <w:numId w:val="15"/>
        </w:numPr>
        <w:spacing w:after="120" w:line="288" w:lineRule="auto"/>
        <w:ind w:left="720" w:hanging="436"/>
        <w:jc w:val="both"/>
        <w:rPr>
          <w:rFonts w:ascii="Times New Roman" w:hAnsi="Times New Roman"/>
          <w:i/>
          <w:lang w:val="es-ES_tradnl"/>
        </w:rPr>
      </w:pPr>
      <w:r w:rsidRPr="001C4244">
        <w:rPr>
          <w:rFonts w:ascii="Times New Roman" w:hAnsi="Times New Roman"/>
          <w:i/>
          <w:lang w:val="pt-BR"/>
        </w:rPr>
        <w:t>Tên cổ phiếu</w:t>
      </w:r>
      <w:r w:rsidRPr="001C4244">
        <w:rPr>
          <w:rFonts w:ascii="Times New Roman" w:hAnsi="Times New Roman"/>
          <w:i/>
          <w:lang w:val="es-ES_tradnl"/>
        </w:rPr>
        <w:t xml:space="preserve">: Cổ phiếu Công ty cổ phần </w:t>
      </w:r>
      <w:r w:rsidR="001C4244">
        <w:rPr>
          <w:rFonts w:ascii="Times New Roman" w:hAnsi="Times New Roman"/>
          <w:i/>
          <w:lang w:val="es-ES_tradnl"/>
        </w:rPr>
        <w:t>Than Cọc Sáu - Đèo Nai - TKV</w:t>
      </w:r>
    </w:p>
    <w:p w14:paraId="53155FA0" w14:textId="0E984337" w:rsidR="003E6652" w:rsidRPr="001C4244" w:rsidRDefault="003E6652" w:rsidP="00004957">
      <w:pPr>
        <w:numPr>
          <w:ilvl w:val="0"/>
          <w:numId w:val="15"/>
        </w:numPr>
        <w:spacing w:after="120" w:line="288" w:lineRule="auto"/>
        <w:ind w:left="720" w:hanging="436"/>
        <w:jc w:val="both"/>
        <w:rPr>
          <w:rFonts w:ascii="Times New Roman" w:hAnsi="Times New Roman"/>
          <w:i/>
          <w:lang w:val="es-ES_tradnl"/>
        </w:rPr>
      </w:pPr>
      <w:r w:rsidRPr="001C4244">
        <w:rPr>
          <w:rFonts w:ascii="Times New Roman" w:hAnsi="Times New Roman"/>
          <w:i/>
          <w:lang w:val="es-ES_tradnl"/>
        </w:rPr>
        <w:t>Loại cổ ph</w:t>
      </w:r>
      <w:r w:rsidR="00522984">
        <w:rPr>
          <w:rFonts w:ascii="Times New Roman" w:hAnsi="Times New Roman"/>
          <w:i/>
          <w:lang w:val="es-ES_tradnl"/>
        </w:rPr>
        <w:t>iếu</w:t>
      </w:r>
      <w:r w:rsidRPr="001C4244">
        <w:rPr>
          <w:rFonts w:ascii="Times New Roman" w:hAnsi="Times New Roman"/>
          <w:i/>
          <w:lang w:val="es-ES_tradnl"/>
        </w:rPr>
        <w:t>: Cổ ph</w:t>
      </w:r>
      <w:r w:rsidR="00522984">
        <w:rPr>
          <w:rFonts w:ascii="Times New Roman" w:hAnsi="Times New Roman"/>
          <w:i/>
          <w:lang w:val="es-ES_tradnl"/>
        </w:rPr>
        <w:t>iếu</w:t>
      </w:r>
      <w:r w:rsidRPr="001C4244">
        <w:rPr>
          <w:rFonts w:ascii="Times New Roman" w:hAnsi="Times New Roman"/>
          <w:i/>
          <w:lang w:val="es-ES_tradnl"/>
        </w:rPr>
        <w:t xml:space="preserve"> phổ thông </w:t>
      </w:r>
    </w:p>
    <w:p w14:paraId="76025AB5" w14:textId="5EAF1137" w:rsidR="003E6652" w:rsidRPr="001C4244" w:rsidRDefault="003E6652" w:rsidP="00004957">
      <w:pPr>
        <w:numPr>
          <w:ilvl w:val="0"/>
          <w:numId w:val="15"/>
        </w:numPr>
        <w:spacing w:after="120" w:line="288" w:lineRule="auto"/>
        <w:ind w:left="720" w:hanging="436"/>
        <w:jc w:val="both"/>
        <w:rPr>
          <w:rFonts w:ascii="Times New Roman" w:hAnsi="Times New Roman"/>
          <w:i/>
          <w:lang w:val="es-ES_tradnl"/>
        </w:rPr>
      </w:pPr>
      <w:r w:rsidRPr="001C4244">
        <w:rPr>
          <w:rFonts w:ascii="Times New Roman" w:hAnsi="Times New Roman"/>
          <w:i/>
          <w:lang w:val="es-ES_tradnl"/>
        </w:rPr>
        <w:t>Mệnh giá cổ ph</w:t>
      </w:r>
      <w:r w:rsidR="00522984">
        <w:rPr>
          <w:rFonts w:ascii="Times New Roman" w:hAnsi="Times New Roman"/>
          <w:i/>
          <w:lang w:val="es-ES_tradnl"/>
        </w:rPr>
        <w:t>iếu</w:t>
      </w:r>
      <w:r w:rsidRPr="001C4244">
        <w:rPr>
          <w:rFonts w:ascii="Times New Roman" w:hAnsi="Times New Roman"/>
          <w:i/>
          <w:lang w:val="es-ES_tradnl"/>
        </w:rPr>
        <w:t>: 10.000 đồng/cổ ph</w:t>
      </w:r>
      <w:r w:rsidR="00522984">
        <w:rPr>
          <w:rFonts w:ascii="Times New Roman" w:hAnsi="Times New Roman"/>
          <w:i/>
          <w:lang w:val="es-ES_tradnl"/>
        </w:rPr>
        <w:t>iếu</w:t>
      </w:r>
      <w:r w:rsidRPr="001C4244">
        <w:rPr>
          <w:rFonts w:ascii="Times New Roman" w:hAnsi="Times New Roman"/>
          <w:i/>
          <w:lang w:val="es-ES_tradnl"/>
        </w:rPr>
        <w:t xml:space="preserve"> </w:t>
      </w:r>
    </w:p>
    <w:p w14:paraId="535ECCEF" w14:textId="422D1CF1" w:rsidR="003E6652" w:rsidRPr="001C4244" w:rsidRDefault="003E6652" w:rsidP="00004957">
      <w:pPr>
        <w:numPr>
          <w:ilvl w:val="0"/>
          <w:numId w:val="15"/>
        </w:numPr>
        <w:spacing w:after="120" w:line="288" w:lineRule="auto"/>
        <w:ind w:left="720" w:hanging="436"/>
        <w:jc w:val="both"/>
        <w:rPr>
          <w:rFonts w:ascii="Times New Roman" w:hAnsi="Times New Roman"/>
          <w:i/>
          <w:lang w:val="es-ES_tradnl"/>
        </w:rPr>
      </w:pPr>
      <w:r w:rsidRPr="001C4244">
        <w:rPr>
          <w:rFonts w:ascii="Times New Roman" w:hAnsi="Times New Roman"/>
          <w:i/>
          <w:lang w:val="es-ES_tradnl"/>
        </w:rPr>
        <w:t>Số lượng cổ ph</w:t>
      </w:r>
      <w:r w:rsidR="00522984">
        <w:rPr>
          <w:rFonts w:ascii="Times New Roman" w:hAnsi="Times New Roman"/>
          <w:i/>
          <w:lang w:val="es-ES_tradnl"/>
        </w:rPr>
        <w:t>iếu</w:t>
      </w:r>
      <w:r w:rsidRPr="001C4244">
        <w:rPr>
          <w:rFonts w:ascii="Times New Roman" w:hAnsi="Times New Roman"/>
          <w:i/>
          <w:lang w:val="es-ES_tradnl"/>
        </w:rPr>
        <w:t xml:space="preserve"> dự kiến phát hành: </w:t>
      </w:r>
      <w:r w:rsidR="00C879F0" w:rsidRPr="001C4244">
        <w:rPr>
          <w:rFonts w:ascii="Times New Roman" w:hAnsi="Times New Roman"/>
          <w:i/>
          <w:lang w:val="es-ES_tradnl"/>
        </w:rPr>
        <w:t xml:space="preserve">61.935.202 </w:t>
      </w:r>
      <w:r w:rsidRPr="001C4244">
        <w:rPr>
          <w:rFonts w:ascii="Times New Roman" w:hAnsi="Times New Roman"/>
          <w:i/>
          <w:lang w:val="es-ES_tradnl"/>
        </w:rPr>
        <w:t>cổ ph</w:t>
      </w:r>
      <w:r w:rsidR="00522984">
        <w:rPr>
          <w:rFonts w:ascii="Times New Roman" w:hAnsi="Times New Roman"/>
          <w:i/>
          <w:lang w:val="es-ES_tradnl"/>
        </w:rPr>
        <w:t>iếu</w:t>
      </w:r>
      <w:r w:rsidRPr="001C4244">
        <w:rPr>
          <w:rFonts w:ascii="Times New Roman" w:hAnsi="Times New Roman"/>
          <w:i/>
          <w:lang w:val="es-ES_tradnl"/>
        </w:rPr>
        <w:t xml:space="preserve"> </w:t>
      </w:r>
    </w:p>
    <w:p w14:paraId="76E8DE56" w14:textId="2C5A8489" w:rsidR="003E6652" w:rsidRPr="001C4244" w:rsidRDefault="003E6652" w:rsidP="00004957">
      <w:pPr>
        <w:numPr>
          <w:ilvl w:val="0"/>
          <w:numId w:val="15"/>
        </w:numPr>
        <w:spacing w:after="120" w:line="288" w:lineRule="auto"/>
        <w:ind w:left="720" w:hanging="436"/>
        <w:jc w:val="both"/>
        <w:rPr>
          <w:rFonts w:ascii="Times New Roman" w:hAnsi="Times New Roman"/>
          <w:i/>
          <w:lang w:val="es-ES_tradnl"/>
        </w:rPr>
      </w:pPr>
      <w:r w:rsidRPr="001C4244">
        <w:rPr>
          <w:rFonts w:ascii="Times New Roman" w:hAnsi="Times New Roman"/>
          <w:i/>
          <w:lang w:val="es-ES_tradnl"/>
        </w:rPr>
        <w:t xml:space="preserve">Tổng giá trị dự kiến phát hành theo mệnh giá: </w:t>
      </w:r>
      <w:r w:rsidR="00C879F0" w:rsidRPr="001C4244">
        <w:rPr>
          <w:rFonts w:ascii="Times New Roman" w:hAnsi="Times New Roman"/>
          <w:i/>
          <w:lang w:val="es-ES_tradnl"/>
        </w:rPr>
        <w:t>619.352.02</w:t>
      </w:r>
      <w:r w:rsidRPr="001C4244">
        <w:rPr>
          <w:rFonts w:ascii="Times New Roman" w:hAnsi="Times New Roman"/>
          <w:i/>
          <w:lang w:val="es-ES_tradnl"/>
        </w:rPr>
        <w:t xml:space="preserve">0.000 đồng </w:t>
      </w:r>
    </w:p>
    <w:p w14:paraId="5EA69090" w14:textId="77D6FB5D" w:rsidR="003E6652" w:rsidRPr="001C4244" w:rsidRDefault="003E6652" w:rsidP="00004957">
      <w:pPr>
        <w:numPr>
          <w:ilvl w:val="0"/>
          <w:numId w:val="15"/>
        </w:numPr>
        <w:spacing w:after="120" w:line="288" w:lineRule="auto"/>
        <w:ind w:left="720" w:hanging="436"/>
        <w:jc w:val="both"/>
        <w:rPr>
          <w:rFonts w:ascii="Times New Roman" w:hAnsi="Times New Roman"/>
          <w:lang w:val="es-ES_tradnl"/>
        </w:rPr>
      </w:pPr>
      <w:r w:rsidRPr="001C4244">
        <w:rPr>
          <w:rFonts w:ascii="Times New Roman" w:hAnsi="Times New Roman"/>
          <w:i/>
          <w:lang w:val="es-ES_tradnl"/>
        </w:rPr>
        <w:t>Đối tượng phát hành:</w:t>
      </w:r>
      <w:r w:rsidRPr="001C4244">
        <w:rPr>
          <w:rFonts w:ascii="Times New Roman" w:hAnsi="Times New Roman"/>
          <w:lang w:val="es-ES_tradnl"/>
        </w:rPr>
        <w:t xml:space="preserve"> Cổ đông hiện hữu của </w:t>
      </w:r>
      <w:r w:rsidR="007543B8" w:rsidRPr="001C4244">
        <w:rPr>
          <w:rFonts w:ascii="Times New Roman" w:hAnsi="Times New Roman"/>
          <w:lang w:val="es-ES_tradnl"/>
        </w:rPr>
        <w:t>Công ty cổ phần Than Cọc Sáu - Vinacomin</w:t>
      </w:r>
      <w:r w:rsidRPr="001C4244">
        <w:rPr>
          <w:rFonts w:ascii="Times New Roman" w:hAnsi="Times New Roman"/>
          <w:lang w:val="es-ES_tradnl"/>
        </w:rPr>
        <w:t xml:space="preserve">, </w:t>
      </w:r>
      <w:r w:rsidR="007543B8" w:rsidRPr="001C4244">
        <w:rPr>
          <w:rFonts w:ascii="Times New Roman" w:hAnsi="Times New Roman"/>
          <w:lang w:val="es-ES_tradnl"/>
        </w:rPr>
        <w:t>Công ty cổ phần Than Đèo Nai - Vinacomin</w:t>
      </w:r>
      <w:r w:rsidRPr="001C4244">
        <w:rPr>
          <w:rFonts w:ascii="Times New Roman" w:hAnsi="Times New Roman"/>
          <w:lang w:val="es-ES_tradnl"/>
        </w:rPr>
        <w:t xml:space="preserve"> theo danh sách cổ đông tại thời điểm chốt danh sách cổ đông để thực hiện việc hoán đổi.</w:t>
      </w:r>
    </w:p>
    <w:p w14:paraId="3704BFF3" w14:textId="283771B4" w:rsidR="003E6652" w:rsidRPr="001C4244" w:rsidRDefault="003E6652" w:rsidP="00004957">
      <w:pPr>
        <w:numPr>
          <w:ilvl w:val="0"/>
          <w:numId w:val="15"/>
        </w:numPr>
        <w:spacing w:after="120" w:line="288" w:lineRule="auto"/>
        <w:ind w:left="720" w:hanging="436"/>
        <w:jc w:val="both"/>
        <w:rPr>
          <w:rFonts w:ascii="Times New Roman" w:hAnsi="Times New Roman"/>
          <w:bCs/>
          <w:i/>
          <w:iCs/>
          <w:lang w:val="es-ES_tradnl"/>
        </w:rPr>
      </w:pPr>
      <w:r w:rsidRPr="001C4244">
        <w:rPr>
          <w:rFonts w:ascii="Times New Roman" w:hAnsi="Times New Roman"/>
          <w:i/>
          <w:iCs/>
          <w:lang w:val="es-ES_tradnl"/>
        </w:rPr>
        <w:t>Phương thức phát hành:</w:t>
      </w:r>
      <w:r w:rsidRPr="001C4244">
        <w:rPr>
          <w:rFonts w:ascii="Times New Roman" w:hAnsi="Times New Roman"/>
          <w:lang w:val="es-ES_tradnl"/>
        </w:rPr>
        <w:t xml:space="preserve"> </w:t>
      </w:r>
      <w:r w:rsidR="005F69C5" w:rsidRPr="001C4244">
        <w:rPr>
          <w:rFonts w:ascii="Times New Roman" w:hAnsi="Times New Roman"/>
          <w:lang w:val="es-ES_tradnl"/>
        </w:rPr>
        <w:t>Công Ty Hợp Nhất</w:t>
      </w:r>
      <w:r w:rsidRPr="001C4244">
        <w:rPr>
          <w:rFonts w:ascii="Times New Roman" w:hAnsi="Times New Roman"/>
          <w:lang w:val="es-ES_tradnl"/>
        </w:rPr>
        <w:t xml:space="preserve"> sẽ phát hành </w:t>
      </w:r>
      <w:r w:rsidR="00607AB6" w:rsidRPr="001C4244">
        <w:rPr>
          <w:rFonts w:ascii="Times New Roman" w:hAnsi="Times New Roman"/>
          <w:lang w:val="es-ES_tradnl"/>
        </w:rPr>
        <w:t xml:space="preserve">61.935.202 </w:t>
      </w:r>
      <w:r w:rsidRPr="001C4244">
        <w:rPr>
          <w:rFonts w:ascii="Times New Roman" w:hAnsi="Times New Roman"/>
          <w:lang w:val="es-ES_tradnl"/>
        </w:rPr>
        <w:t>cổ ph</w:t>
      </w:r>
      <w:r w:rsidR="00522984">
        <w:rPr>
          <w:rFonts w:ascii="Times New Roman" w:hAnsi="Times New Roman"/>
          <w:lang w:val="es-ES_tradnl"/>
        </w:rPr>
        <w:t>iếu</w:t>
      </w:r>
      <w:r w:rsidRPr="001C4244">
        <w:rPr>
          <w:rFonts w:ascii="Times New Roman" w:hAnsi="Times New Roman"/>
          <w:lang w:val="es-ES_tradnl"/>
        </w:rPr>
        <w:t xml:space="preserve"> để hoán đổi lấy toàn bộ cổ ph</w:t>
      </w:r>
      <w:r w:rsidR="00522984">
        <w:rPr>
          <w:rFonts w:ascii="Times New Roman" w:hAnsi="Times New Roman"/>
          <w:lang w:val="es-ES_tradnl"/>
        </w:rPr>
        <w:t>iếu</w:t>
      </w:r>
      <w:r w:rsidRPr="001C4244">
        <w:rPr>
          <w:rFonts w:ascii="Times New Roman" w:hAnsi="Times New Roman"/>
          <w:lang w:val="es-ES_tradnl"/>
        </w:rPr>
        <w:t xml:space="preserve"> của các cổ đông</w:t>
      </w:r>
      <w:r w:rsidRPr="001C4244">
        <w:rPr>
          <w:rFonts w:ascii="Times New Roman" w:hAnsi="Times New Roman"/>
          <w:iCs/>
          <w:lang w:val="es-ES_tradnl"/>
        </w:rPr>
        <w:t xml:space="preserve"> trong </w:t>
      </w:r>
      <w:r w:rsidR="00450BD1" w:rsidRPr="001C4244">
        <w:rPr>
          <w:rFonts w:ascii="Times New Roman" w:hAnsi="Times New Roman"/>
          <w:iCs/>
          <w:lang w:val="es-ES_tradnl"/>
        </w:rPr>
        <w:t xml:space="preserve">các </w:t>
      </w:r>
      <w:r w:rsidRPr="001C4244">
        <w:rPr>
          <w:rFonts w:ascii="Times New Roman" w:hAnsi="Times New Roman"/>
          <w:iCs/>
          <w:lang w:val="es-ES_tradnl"/>
        </w:rPr>
        <w:t>Công ty bị hợp nhất, trong đó:</w:t>
      </w:r>
    </w:p>
    <w:p w14:paraId="01A391E0" w14:textId="13524764" w:rsidR="003E6652" w:rsidRPr="001C4244" w:rsidRDefault="003E6652" w:rsidP="00004957">
      <w:pPr>
        <w:pStyle w:val="muc21"/>
        <w:widowControl w:val="0"/>
        <w:numPr>
          <w:ilvl w:val="2"/>
          <w:numId w:val="17"/>
        </w:numPr>
        <w:spacing w:line="288" w:lineRule="auto"/>
        <w:ind w:left="1134" w:right="0"/>
        <w:rPr>
          <w:bCs w:val="0"/>
          <w:i w:val="0"/>
          <w:iCs/>
          <w:lang w:val="es-ES_tradnl"/>
        </w:rPr>
      </w:pPr>
      <w:r w:rsidRPr="001C4244">
        <w:rPr>
          <w:bCs w:val="0"/>
          <w:i w:val="0"/>
          <w:iCs/>
          <w:lang w:val="es-ES_tradnl"/>
        </w:rPr>
        <w:t xml:space="preserve">Tỷ lệ hoán đổi đối với cổ đông </w:t>
      </w:r>
      <w:r w:rsidR="007543B8" w:rsidRPr="001C4244">
        <w:rPr>
          <w:bCs w:val="0"/>
          <w:i w:val="0"/>
          <w:iCs/>
          <w:lang w:val="es-ES_tradnl"/>
        </w:rPr>
        <w:t>Công ty cổ phần Than Cọc Sáu - Vinacomin</w:t>
      </w:r>
      <w:r w:rsidRPr="001C4244">
        <w:rPr>
          <w:bCs w:val="0"/>
          <w:i w:val="0"/>
          <w:iCs/>
          <w:lang w:val="es-ES_tradnl"/>
        </w:rPr>
        <w:t xml:space="preserve"> là 01 cổ phần của </w:t>
      </w:r>
      <w:r w:rsidR="007543B8" w:rsidRPr="001C4244">
        <w:rPr>
          <w:bCs w:val="0"/>
          <w:i w:val="0"/>
          <w:iCs/>
          <w:lang w:val="es-ES_tradnl"/>
        </w:rPr>
        <w:t>Công ty cổ phần Than Cọc Sáu - Vinacomin</w:t>
      </w:r>
      <w:r w:rsidRPr="001C4244">
        <w:rPr>
          <w:bCs w:val="0"/>
          <w:i w:val="0"/>
          <w:iCs/>
          <w:lang w:val="es-ES_tradnl"/>
        </w:rPr>
        <w:t xml:space="preserve"> sẽ được hoán đổi với </w:t>
      </w:r>
      <w:r w:rsidR="008D3014" w:rsidRPr="001C4244">
        <w:rPr>
          <w:bCs w:val="0"/>
          <w:i w:val="0"/>
          <w:iCs/>
          <w:lang w:val="es-ES_tradnl"/>
        </w:rPr>
        <w:t xml:space="preserve">01 </w:t>
      </w:r>
      <w:r w:rsidRPr="001C4244">
        <w:rPr>
          <w:bCs w:val="0"/>
          <w:i w:val="0"/>
          <w:iCs/>
          <w:lang w:val="es-ES_tradnl"/>
        </w:rPr>
        <w:t>cổ ph</w:t>
      </w:r>
      <w:r w:rsidR="00522984">
        <w:rPr>
          <w:bCs w:val="0"/>
          <w:i w:val="0"/>
          <w:iCs/>
          <w:lang w:val="es-ES_tradnl"/>
        </w:rPr>
        <w:t>iếu</w:t>
      </w:r>
      <w:r w:rsidRPr="001C4244">
        <w:rPr>
          <w:bCs w:val="0"/>
          <w:i w:val="0"/>
          <w:iCs/>
          <w:lang w:val="es-ES_tradnl"/>
        </w:rPr>
        <w:t xml:space="preserve"> </w:t>
      </w:r>
      <w:r w:rsidR="005F69C5" w:rsidRPr="001C4244">
        <w:rPr>
          <w:bCs w:val="0"/>
          <w:i w:val="0"/>
          <w:iCs/>
          <w:lang w:val="es-ES_tradnl"/>
        </w:rPr>
        <w:t>Công Ty Hợp Nhất</w:t>
      </w:r>
      <w:r w:rsidRPr="001C4244">
        <w:rPr>
          <w:bCs w:val="0"/>
          <w:i w:val="0"/>
          <w:iCs/>
          <w:lang w:val="es-ES_tradnl"/>
        </w:rPr>
        <w:t xml:space="preserve">. </w:t>
      </w:r>
    </w:p>
    <w:p w14:paraId="13296E66" w14:textId="0A9FBBFC" w:rsidR="003E6652" w:rsidRPr="001C4244" w:rsidRDefault="003E6652" w:rsidP="00004957">
      <w:pPr>
        <w:pStyle w:val="muc21"/>
        <w:widowControl w:val="0"/>
        <w:numPr>
          <w:ilvl w:val="0"/>
          <w:numId w:val="17"/>
        </w:numPr>
        <w:spacing w:line="288" w:lineRule="auto"/>
        <w:ind w:left="1134" w:right="0" w:hanging="425"/>
        <w:rPr>
          <w:bCs w:val="0"/>
          <w:i w:val="0"/>
          <w:iCs/>
          <w:lang w:val="es-ES_tradnl"/>
        </w:rPr>
      </w:pPr>
      <w:r w:rsidRPr="001C4244">
        <w:rPr>
          <w:bCs w:val="0"/>
          <w:i w:val="0"/>
          <w:iCs/>
          <w:lang w:val="es-ES_tradnl"/>
        </w:rPr>
        <w:t xml:space="preserve">Tỷ lệ hoán đổi đối với cổ đông </w:t>
      </w:r>
      <w:r w:rsidR="007543B8" w:rsidRPr="001C4244">
        <w:rPr>
          <w:bCs w:val="0"/>
          <w:i w:val="0"/>
          <w:iCs/>
          <w:lang w:val="es-ES_tradnl"/>
        </w:rPr>
        <w:t>Công ty cổ phần Than Đèo Nai - Vinacomin</w:t>
      </w:r>
      <w:r w:rsidRPr="001C4244">
        <w:rPr>
          <w:bCs w:val="0"/>
          <w:i w:val="0"/>
          <w:iCs/>
          <w:lang w:val="es-ES_tradnl"/>
        </w:rPr>
        <w:t xml:space="preserve"> là 01 cổ ph</w:t>
      </w:r>
      <w:r w:rsidR="00522984">
        <w:rPr>
          <w:bCs w:val="0"/>
          <w:i w:val="0"/>
          <w:iCs/>
          <w:lang w:val="es-ES_tradnl"/>
        </w:rPr>
        <w:t>iếu</w:t>
      </w:r>
      <w:r w:rsidRPr="001C4244">
        <w:rPr>
          <w:bCs w:val="0"/>
          <w:i w:val="0"/>
          <w:iCs/>
          <w:lang w:val="es-ES_tradnl"/>
        </w:rPr>
        <w:t xml:space="preserve"> của </w:t>
      </w:r>
      <w:r w:rsidR="007543B8" w:rsidRPr="001C4244">
        <w:rPr>
          <w:bCs w:val="0"/>
          <w:i w:val="0"/>
          <w:iCs/>
          <w:lang w:val="es-ES_tradnl"/>
        </w:rPr>
        <w:t>Công ty cổ phần Than Đèo Nai - Vinacomin</w:t>
      </w:r>
      <w:r w:rsidRPr="001C4244">
        <w:rPr>
          <w:bCs w:val="0"/>
          <w:i w:val="0"/>
          <w:iCs/>
          <w:lang w:val="es-ES_tradnl"/>
        </w:rPr>
        <w:t xml:space="preserve"> sẽ được hoán đổi với</w:t>
      </w:r>
      <w:r w:rsidR="008D3014" w:rsidRPr="001C4244">
        <w:rPr>
          <w:bCs w:val="0"/>
          <w:i w:val="0"/>
          <w:iCs/>
          <w:lang w:val="es-ES_tradnl"/>
        </w:rPr>
        <w:t xml:space="preserve"> 01</w:t>
      </w:r>
      <w:r w:rsidRPr="001C4244">
        <w:rPr>
          <w:bCs w:val="0"/>
          <w:i w:val="0"/>
          <w:iCs/>
          <w:lang w:val="es-ES_tradnl"/>
        </w:rPr>
        <w:t xml:space="preserve"> cổ ph</w:t>
      </w:r>
      <w:r w:rsidR="00522984">
        <w:rPr>
          <w:bCs w:val="0"/>
          <w:i w:val="0"/>
          <w:iCs/>
          <w:lang w:val="es-ES_tradnl"/>
        </w:rPr>
        <w:t>iếu</w:t>
      </w:r>
      <w:r w:rsidRPr="001C4244">
        <w:rPr>
          <w:bCs w:val="0"/>
          <w:i w:val="0"/>
          <w:iCs/>
          <w:lang w:val="es-ES_tradnl"/>
        </w:rPr>
        <w:t xml:space="preserve"> </w:t>
      </w:r>
      <w:r w:rsidR="005F69C5" w:rsidRPr="001C4244">
        <w:rPr>
          <w:bCs w:val="0"/>
          <w:i w:val="0"/>
          <w:iCs/>
          <w:lang w:val="es-ES_tradnl"/>
        </w:rPr>
        <w:t>Công Ty Hợp Nhất</w:t>
      </w:r>
      <w:r w:rsidRPr="001C4244">
        <w:rPr>
          <w:bCs w:val="0"/>
          <w:i w:val="0"/>
          <w:iCs/>
          <w:lang w:val="es-ES_tradnl"/>
        </w:rPr>
        <w:t xml:space="preserve">. </w:t>
      </w:r>
    </w:p>
    <w:p w14:paraId="4FBBD9B7" w14:textId="48EAE086" w:rsidR="003E6652" w:rsidRPr="001C4244" w:rsidRDefault="003E6652" w:rsidP="00E839BD">
      <w:pPr>
        <w:tabs>
          <w:tab w:val="left" w:pos="709"/>
        </w:tabs>
        <w:spacing w:after="120" w:line="288" w:lineRule="auto"/>
        <w:ind w:left="709"/>
        <w:jc w:val="both"/>
        <w:rPr>
          <w:rFonts w:ascii="Times New Roman" w:hAnsi="Times New Roman"/>
          <w:bCs/>
          <w:i/>
          <w:lang w:val="es-ES_tradnl"/>
        </w:rPr>
      </w:pPr>
      <w:r w:rsidRPr="001C4244">
        <w:rPr>
          <w:rFonts w:ascii="Times New Roman" w:hAnsi="Times New Roman"/>
          <w:bCs/>
          <w:i/>
          <w:lang w:val="es-ES_tradnl"/>
        </w:rPr>
        <w:tab/>
        <w:t xml:space="preserve">Ví dụ: vào ngày chốt danh sách cổ đông của </w:t>
      </w:r>
      <w:r w:rsidR="0080431B" w:rsidRPr="001C4244">
        <w:rPr>
          <w:rFonts w:ascii="Times New Roman" w:hAnsi="Times New Roman"/>
          <w:bCs/>
          <w:i/>
          <w:lang w:val="es-ES_tradnl"/>
        </w:rPr>
        <w:t>Bên A</w:t>
      </w:r>
      <w:r w:rsidRPr="001C4244">
        <w:rPr>
          <w:rFonts w:ascii="Times New Roman" w:hAnsi="Times New Roman"/>
          <w:bCs/>
          <w:i/>
          <w:lang w:val="es-ES_tradnl"/>
        </w:rPr>
        <w:t xml:space="preserve"> để thực hiện hoán đổi cổ phiếu, cổ đông Nguyễn Văn A hiện đang sở hữu 123 cổ ph</w:t>
      </w:r>
      <w:r w:rsidR="00522984">
        <w:rPr>
          <w:rFonts w:ascii="Times New Roman" w:hAnsi="Times New Roman"/>
          <w:bCs/>
          <w:i/>
          <w:lang w:val="es-ES_tradnl"/>
        </w:rPr>
        <w:t>iếu</w:t>
      </w:r>
      <w:r w:rsidRPr="001C4244">
        <w:rPr>
          <w:rFonts w:ascii="Times New Roman" w:hAnsi="Times New Roman"/>
          <w:bCs/>
          <w:i/>
          <w:lang w:val="es-ES_tradnl"/>
        </w:rPr>
        <w:t xml:space="preserve"> </w:t>
      </w:r>
      <w:r w:rsidR="0080431B" w:rsidRPr="001C4244">
        <w:rPr>
          <w:rFonts w:ascii="Times New Roman" w:hAnsi="Times New Roman"/>
          <w:bCs/>
          <w:i/>
          <w:lang w:val="es-ES_tradnl"/>
        </w:rPr>
        <w:t>Bên A</w:t>
      </w:r>
      <w:r w:rsidRPr="001C4244">
        <w:rPr>
          <w:rFonts w:ascii="Times New Roman" w:hAnsi="Times New Roman"/>
          <w:bCs/>
          <w:i/>
          <w:lang w:val="es-ES_tradnl"/>
        </w:rPr>
        <w:t xml:space="preserve">. Khi đó, cổ đông A sẽ được </w:t>
      </w:r>
      <w:r w:rsidRPr="001C4244">
        <w:rPr>
          <w:rFonts w:ascii="Times New Roman" w:hAnsi="Times New Roman"/>
          <w:bCs/>
          <w:i/>
          <w:lang w:val="vi-VN"/>
        </w:rPr>
        <w:lastRenderedPageBreak/>
        <w:t>hưởng 1</w:t>
      </w:r>
      <w:r w:rsidRPr="001C4244">
        <w:rPr>
          <w:rFonts w:ascii="Times New Roman" w:hAnsi="Times New Roman"/>
          <w:bCs/>
          <w:i/>
          <w:lang w:val="es-ES_tradnl"/>
        </w:rPr>
        <w:t>23</w:t>
      </w:r>
      <w:r w:rsidRPr="001C4244">
        <w:rPr>
          <w:rFonts w:ascii="Times New Roman" w:hAnsi="Times New Roman"/>
          <w:bCs/>
          <w:i/>
          <w:lang w:val="vi-VN"/>
        </w:rPr>
        <w:t xml:space="preserve"> quyền, 1</w:t>
      </w:r>
      <w:r w:rsidRPr="001C4244">
        <w:rPr>
          <w:rFonts w:ascii="Times New Roman" w:hAnsi="Times New Roman"/>
          <w:bCs/>
          <w:i/>
          <w:lang w:val="es-ES_tradnl"/>
        </w:rPr>
        <w:t>23</w:t>
      </w:r>
      <w:r w:rsidRPr="001C4244">
        <w:rPr>
          <w:rFonts w:ascii="Times New Roman" w:hAnsi="Times New Roman"/>
          <w:bCs/>
          <w:i/>
          <w:lang w:val="vi-VN"/>
        </w:rPr>
        <w:t xml:space="preserve"> quyền này sẽ được </w:t>
      </w:r>
      <w:r w:rsidRPr="001C4244">
        <w:rPr>
          <w:rFonts w:ascii="Times New Roman" w:hAnsi="Times New Roman"/>
          <w:bCs/>
          <w:i/>
          <w:lang w:val="es-ES_tradnl"/>
        </w:rPr>
        <w:t>hoán đổi lấy số cổ ph</w:t>
      </w:r>
      <w:r w:rsidR="00522984">
        <w:rPr>
          <w:rFonts w:ascii="Times New Roman" w:hAnsi="Times New Roman"/>
          <w:bCs/>
          <w:i/>
          <w:lang w:val="es-ES_tradnl"/>
        </w:rPr>
        <w:t>iếu</w:t>
      </w:r>
      <w:r w:rsidRPr="001C4244">
        <w:rPr>
          <w:rFonts w:ascii="Times New Roman" w:hAnsi="Times New Roman"/>
          <w:bCs/>
          <w:i/>
          <w:lang w:val="es-ES_tradnl"/>
        </w:rPr>
        <w:t xml:space="preserve"> của </w:t>
      </w:r>
      <w:r w:rsidR="005F69C5" w:rsidRPr="001C4244">
        <w:rPr>
          <w:rFonts w:ascii="Times New Roman" w:hAnsi="Times New Roman"/>
          <w:bCs/>
          <w:i/>
          <w:lang w:val="es-ES_tradnl"/>
        </w:rPr>
        <w:t>Công Ty Hợp Nhất</w:t>
      </w:r>
      <w:r w:rsidRPr="001C4244">
        <w:rPr>
          <w:rFonts w:ascii="Times New Roman" w:hAnsi="Times New Roman"/>
          <w:bCs/>
          <w:i/>
          <w:lang w:val="es-ES_tradnl"/>
        </w:rPr>
        <w:t xml:space="preserve"> tương ứng là </w:t>
      </w:r>
      <w:r w:rsidRPr="001C4244">
        <w:rPr>
          <w:rFonts w:ascii="Times New Roman" w:hAnsi="Times New Roman"/>
          <w:bCs/>
          <w:i/>
          <w:lang w:val="vi-VN"/>
        </w:rPr>
        <w:t>1</w:t>
      </w:r>
      <w:r w:rsidRPr="001C4244">
        <w:rPr>
          <w:rFonts w:ascii="Times New Roman" w:hAnsi="Times New Roman"/>
          <w:bCs/>
          <w:i/>
          <w:lang w:val="es-ES_tradnl"/>
        </w:rPr>
        <w:t>23</w:t>
      </w:r>
      <w:r w:rsidR="00E0609D" w:rsidRPr="001C4244">
        <w:rPr>
          <w:rFonts w:ascii="Times New Roman" w:hAnsi="Times New Roman"/>
          <w:bCs/>
          <w:i/>
          <w:lang w:val="es-ES_tradnl"/>
        </w:rPr>
        <w:t xml:space="preserve"> </w:t>
      </w:r>
      <w:r w:rsidRPr="001C4244">
        <w:rPr>
          <w:rFonts w:ascii="Times New Roman" w:hAnsi="Times New Roman"/>
          <w:bCs/>
          <w:i/>
          <w:lang w:val="vi-VN"/>
        </w:rPr>
        <w:t>x</w:t>
      </w:r>
      <w:r w:rsidR="00E0609D" w:rsidRPr="001C4244">
        <w:rPr>
          <w:rFonts w:ascii="Times New Roman" w:hAnsi="Times New Roman"/>
          <w:bCs/>
          <w:i/>
        </w:rPr>
        <w:t xml:space="preserve"> </w:t>
      </w:r>
      <w:r w:rsidR="008D3014" w:rsidRPr="001C4244">
        <w:rPr>
          <w:rFonts w:ascii="Times New Roman" w:hAnsi="Times New Roman"/>
          <w:bCs/>
          <w:i/>
          <w:lang w:val="es-ES_tradnl"/>
        </w:rPr>
        <w:t>1</w:t>
      </w:r>
      <w:r w:rsidRPr="001C4244">
        <w:rPr>
          <w:rFonts w:ascii="Times New Roman" w:hAnsi="Times New Roman"/>
          <w:bCs/>
          <w:i/>
          <w:lang w:val="es-ES_tradnl"/>
        </w:rPr>
        <w:t xml:space="preserve">= </w:t>
      </w:r>
      <w:r w:rsidR="008D3014" w:rsidRPr="001C4244">
        <w:rPr>
          <w:rFonts w:ascii="Times New Roman" w:hAnsi="Times New Roman"/>
          <w:bCs/>
          <w:i/>
          <w:lang w:val="es-ES_tradnl"/>
        </w:rPr>
        <w:t>123</w:t>
      </w:r>
      <w:r w:rsidRPr="001C4244">
        <w:rPr>
          <w:rFonts w:ascii="Times New Roman" w:hAnsi="Times New Roman"/>
          <w:bCs/>
          <w:i/>
          <w:lang w:val="es-ES_tradnl"/>
        </w:rPr>
        <w:t xml:space="preserve"> cổ ph</w:t>
      </w:r>
      <w:r w:rsidR="00522984">
        <w:rPr>
          <w:rFonts w:ascii="Times New Roman" w:hAnsi="Times New Roman"/>
          <w:bCs/>
          <w:i/>
          <w:lang w:val="es-ES_tradnl"/>
        </w:rPr>
        <w:t>iếu</w:t>
      </w:r>
      <w:r w:rsidRPr="001C4244">
        <w:rPr>
          <w:rFonts w:ascii="Times New Roman" w:hAnsi="Times New Roman"/>
          <w:bCs/>
          <w:i/>
          <w:lang w:val="es-ES_tradnl"/>
        </w:rPr>
        <w:t xml:space="preserve">. </w:t>
      </w:r>
    </w:p>
    <w:p w14:paraId="24F05D88" w14:textId="4563A64D" w:rsidR="003E6652" w:rsidRPr="001C4244" w:rsidRDefault="003E6652" w:rsidP="00004957">
      <w:pPr>
        <w:numPr>
          <w:ilvl w:val="0"/>
          <w:numId w:val="15"/>
        </w:numPr>
        <w:spacing w:after="120" w:line="288" w:lineRule="auto"/>
        <w:ind w:left="720" w:hanging="436"/>
        <w:jc w:val="both"/>
        <w:rPr>
          <w:rFonts w:ascii="Times New Roman" w:hAnsi="Times New Roman"/>
          <w:bCs/>
          <w:iCs/>
          <w:lang w:val="es-ES_tradnl"/>
        </w:rPr>
      </w:pPr>
      <w:r w:rsidRPr="001C4244">
        <w:rPr>
          <w:rFonts w:ascii="Times New Roman" w:hAnsi="Times New Roman"/>
          <w:iCs/>
          <w:lang w:val="es-ES_tradnl"/>
        </w:rPr>
        <w:t>Toàn bộ số cổ phiếu phát hành để thực hiện hoán đổi không bị hạn chế chuyển nhượng</w:t>
      </w:r>
      <w:r w:rsidR="008D3014" w:rsidRPr="001C4244">
        <w:rPr>
          <w:rFonts w:ascii="Times New Roman" w:hAnsi="Times New Roman"/>
          <w:iCs/>
          <w:lang w:val="es-ES_tradnl"/>
        </w:rPr>
        <w:t>.</w:t>
      </w:r>
    </w:p>
    <w:p w14:paraId="4283CBDA" w14:textId="365EF076" w:rsidR="00C7059C" w:rsidRPr="001C4244" w:rsidRDefault="00C7059C" w:rsidP="00004957">
      <w:pPr>
        <w:pStyle w:val="ListParagraph"/>
        <w:numPr>
          <w:ilvl w:val="1"/>
          <w:numId w:val="14"/>
        </w:numPr>
        <w:spacing w:after="120" w:line="288" w:lineRule="auto"/>
        <w:contextualSpacing w:val="0"/>
        <w:jc w:val="both"/>
        <w:rPr>
          <w:rFonts w:ascii="Times New Roman" w:hAnsi="Times New Roman"/>
          <w:b/>
          <w:bCs/>
          <w:sz w:val="24"/>
          <w:szCs w:val="24"/>
          <w:lang w:val="es-ES_tradnl"/>
        </w:rPr>
      </w:pPr>
      <w:r w:rsidRPr="001C4244">
        <w:rPr>
          <w:rFonts w:ascii="Times New Roman" w:hAnsi="Times New Roman"/>
          <w:b/>
          <w:bCs/>
          <w:sz w:val="24"/>
          <w:szCs w:val="24"/>
          <w:lang w:val="es-ES_tradnl"/>
        </w:rPr>
        <w:t>T</w:t>
      </w:r>
      <w:r w:rsidR="00B177A4" w:rsidRPr="001C4244">
        <w:rPr>
          <w:rFonts w:ascii="Times New Roman" w:hAnsi="Times New Roman"/>
          <w:b/>
          <w:bCs/>
          <w:sz w:val="24"/>
          <w:szCs w:val="24"/>
          <w:lang w:val="es-ES_tradnl"/>
        </w:rPr>
        <w:t>rình tự</w:t>
      </w:r>
      <w:r w:rsidRPr="001C4244">
        <w:rPr>
          <w:rFonts w:ascii="Times New Roman" w:hAnsi="Times New Roman"/>
          <w:b/>
          <w:bCs/>
          <w:sz w:val="24"/>
          <w:szCs w:val="24"/>
          <w:lang w:val="es-ES_tradnl"/>
        </w:rPr>
        <w:t>, thủ tục và điều kiện chuyển đổi cổ phần</w:t>
      </w:r>
      <w:bookmarkEnd w:id="33"/>
      <w:bookmarkEnd w:id="34"/>
    </w:p>
    <w:p w14:paraId="55304A8D" w14:textId="09A52AD2" w:rsidR="00C7059C" w:rsidRPr="001C4244" w:rsidRDefault="00C7059C" w:rsidP="00004957">
      <w:pPr>
        <w:pStyle w:val="ListParagraph"/>
        <w:numPr>
          <w:ilvl w:val="0"/>
          <w:numId w:val="34"/>
        </w:numPr>
        <w:spacing w:after="120" w:line="288" w:lineRule="auto"/>
        <w:ind w:left="721" w:hanging="437"/>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Kể từ ngày ĐHĐCĐ</w:t>
      </w:r>
      <w:r w:rsidR="00D87098" w:rsidRPr="001C4244">
        <w:rPr>
          <w:rFonts w:ascii="Times New Roman" w:hAnsi="Times New Roman"/>
          <w:sz w:val="24"/>
          <w:szCs w:val="24"/>
          <w:lang w:val="es-ES_tradnl"/>
        </w:rPr>
        <w:t xml:space="preserve"> </w:t>
      </w:r>
      <w:r w:rsidR="00A1731C" w:rsidRPr="001C4244">
        <w:rPr>
          <w:rFonts w:ascii="Times New Roman" w:hAnsi="Times New Roman"/>
          <w:sz w:val="24"/>
          <w:szCs w:val="24"/>
          <w:lang w:val="es-ES_tradnl"/>
        </w:rPr>
        <w:t xml:space="preserve">của </w:t>
      </w:r>
      <w:r w:rsidR="00D87098" w:rsidRPr="001C4244">
        <w:rPr>
          <w:rFonts w:ascii="Times New Roman" w:hAnsi="Times New Roman"/>
          <w:sz w:val="24"/>
          <w:szCs w:val="24"/>
          <w:lang w:val="es-ES_tradnl"/>
        </w:rPr>
        <w:t>mỗi B</w:t>
      </w:r>
      <w:r w:rsidR="00FF2F51" w:rsidRPr="001C4244">
        <w:rPr>
          <w:rFonts w:ascii="Times New Roman" w:hAnsi="Times New Roman"/>
          <w:sz w:val="24"/>
          <w:szCs w:val="24"/>
          <w:lang w:val="es-ES_tradnl"/>
        </w:rPr>
        <w:t>ên</w:t>
      </w:r>
      <w:r w:rsidRPr="001C4244">
        <w:rPr>
          <w:rFonts w:ascii="Times New Roman" w:hAnsi="Times New Roman"/>
          <w:sz w:val="24"/>
          <w:szCs w:val="24"/>
          <w:lang w:val="es-ES_tradnl"/>
        </w:rPr>
        <w:t xml:space="preserve"> thông qua phương án hoán đổi cổ phiếu cho đến Ngày Đăng Ký Cuối Cùng, </w:t>
      </w:r>
      <w:r w:rsidR="00756D34" w:rsidRPr="001C4244">
        <w:rPr>
          <w:rFonts w:ascii="Times New Roman" w:hAnsi="Times New Roman"/>
          <w:sz w:val="24"/>
          <w:szCs w:val="24"/>
          <w:lang w:val="es-ES_tradnl"/>
        </w:rPr>
        <w:t>Bên A và Bên B</w:t>
      </w:r>
      <w:r w:rsidRPr="001C4244">
        <w:rPr>
          <w:rFonts w:ascii="Times New Roman" w:hAnsi="Times New Roman"/>
          <w:sz w:val="24"/>
          <w:szCs w:val="24"/>
          <w:lang w:val="es-ES_tradnl"/>
        </w:rPr>
        <w:t xml:space="preserve"> không được phát hành thêm, phân chia, tách, gộp cổ phần. </w:t>
      </w:r>
    </w:p>
    <w:p w14:paraId="38A8F3B1" w14:textId="60E261E6" w:rsidR="00C7059C" w:rsidRPr="001C4244" w:rsidRDefault="00756D34" w:rsidP="00004957">
      <w:pPr>
        <w:pStyle w:val="ListParagraph"/>
        <w:numPr>
          <w:ilvl w:val="0"/>
          <w:numId w:val="34"/>
        </w:numPr>
        <w:spacing w:after="120" w:line="288" w:lineRule="auto"/>
        <w:ind w:left="721" w:hanging="437"/>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Bên A và Bên B</w:t>
      </w:r>
      <w:r w:rsidR="00C7059C" w:rsidRPr="001C4244">
        <w:rPr>
          <w:rFonts w:ascii="Times New Roman" w:hAnsi="Times New Roman"/>
          <w:sz w:val="24"/>
          <w:szCs w:val="24"/>
          <w:lang w:val="es-ES_tradnl"/>
        </w:rPr>
        <w:t xml:space="preserve"> phải xác định ngày chốt danh sách cổ đông của </w:t>
      </w:r>
      <w:r w:rsidR="00296C67" w:rsidRPr="001C4244">
        <w:rPr>
          <w:rFonts w:ascii="Times New Roman" w:hAnsi="Times New Roman"/>
          <w:sz w:val="24"/>
          <w:szCs w:val="24"/>
          <w:lang w:val="es-ES_tradnl"/>
        </w:rPr>
        <w:t xml:space="preserve">Mỗi Bên </w:t>
      </w:r>
      <w:r w:rsidR="00C7059C" w:rsidRPr="001C4244">
        <w:rPr>
          <w:rFonts w:ascii="Times New Roman" w:hAnsi="Times New Roman"/>
          <w:sz w:val="24"/>
          <w:szCs w:val="24"/>
          <w:lang w:val="es-ES_tradnl"/>
        </w:rPr>
        <w:t xml:space="preserve">để tiến hành việc hoán đổi cổ phiếu thành cổ phiếu của </w:t>
      </w:r>
      <w:r w:rsidR="005F69C5" w:rsidRPr="001C4244">
        <w:rPr>
          <w:rFonts w:ascii="Times New Roman" w:hAnsi="Times New Roman"/>
          <w:sz w:val="24"/>
          <w:szCs w:val="24"/>
          <w:lang w:val="es-ES_tradnl"/>
        </w:rPr>
        <w:t>Công Ty Hợp Nhất</w:t>
      </w:r>
      <w:r w:rsidR="00C7059C" w:rsidRPr="001C4244">
        <w:rPr>
          <w:rFonts w:ascii="Times New Roman" w:hAnsi="Times New Roman"/>
          <w:sz w:val="24"/>
          <w:szCs w:val="24"/>
          <w:lang w:val="es-ES_tradnl"/>
        </w:rPr>
        <w:t xml:space="preserve"> (“Ngày Đăng Ký Cuối Cùng”)</w:t>
      </w:r>
      <w:r w:rsidR="00A36755" w:rsidRPr="001C4244">
        <w:rPr>
          <w:rFonts w:ascii="Times New Roman" w:hAnsi="Times New Roman"/>
          <w:sz w:val="24"/>
          <w:szCs w:val="24"/>
          <w:lang w:val="es-ES_tradnl"/>
        </w:rPr>
        <w:t xml:space="preserve"> và thông báo Ngày Đăng Ký Cuối Cùng đến các cổ đông hiện hữu của </w:t>
      </w:r>
      <w:r w:rsidR="00132EB0" w:rsidRPr="001C4244">
        <w:rPr>
          <w:rFonts w:ascii="Times New Roman" w:hAnsi="Times New Roman"/>
          <w:sz w:val="24"/>
          <w:szCs w:val="24"/>
          <w:lang w:val="es-ES_tradnl"/>
        </w:rPr>
        <w:t>mình</w:t>
      </w:r>
      <w:r w:rsidR="00C7059C" w:rsidRPr="001C4244">
        <w:rPr>
          <w:rFonts w:ascii="Times New Roman" w:hAnsi="Times New Roman"/>
          <w:sz w:val="24"/>
          <w:szCs w:val="24"/>
          <w:lang w:val="es-ES_tradnl"/>
        </w:rPr>
        <w:t xml:space="preserve">. </w:t>
      </w:r>
      <w:r w:rsidR="00296C67" w:rsidRPr="001C4244">
        <w:rPr>
          <w:rFonts w:ascii="Times New Roman" w:hAnsi="Times New Roman"/>
          <w:sz w:val="24"/>
          <w:szCs w:val="24"/>
          <w:lang w:val="es-ES_tradnl"/>
        </w:rPr>
        <w:t xml:space="preserve">Mỗi </w:t>
      </w:r>
      <w:r w:rsidR="00C7059C" w:rsidRPr="001C4244">
        <w:rPr>
          <w:rFonts w:ascii="Times New Roman" w:hAnsi="Times New Roman"/>
          <w:sz w:val="24"/>
          <w:szCs w:val="24"/>
          <w:lang w:val="es-ES_tradnl"/>
        </w:rPr>
        <w:t xml:space="preserve">Bên có trách nhiệm bàn giao danh sách cổ đông chốt tại Ngày Đăng Ký Cuối Cùng của mình cho </w:t>
      </w:r>
      <w:r w:rsidR="005F69C5" w:rsidRPr="001C4244">
        <w:rPr>
          <w:rFonts w:ascii="Times New Roman" w:hAnsi="Times New Roman"/>
          <w:sz w:val="24"/>
          <w:szCs w:val="24"/>
          <w:lang w:val="es-ES_tradnl"/>
        </w:rPr>
        <w:t>Công Ty Hợp Nhất</w:t>
      </w:r>
      <w:r w:rsidR="00C7059C" w:rsidRPr="001C4244">
        <w:rPr>
          <w:rFonts w:ascii="Times New Roman" w:hAnsi="Times New Roman"/>
          <w:sz w:val="24"/>
          <w:szCs w:val="24"/>
          <w:lang w:val="es-ES_tradnl"/>
        </w:rPr>
        <w:t xml:space="preserve">. </w:t>
      </w:r>
    </w:p>
    <w:p w14:paraId="4499996E" w14:textId="659CC861" w:rsidR="00C7059C" w:rsidRPr="001C4244" w:rsidRDefault="00A36755" w:rsidP="00004957">
      <w:pPr>
        <w:pStyle w:val="ListParagraph"/>
        <w:numPr>
          <w:ilvl w:val="0"/>
          <w:numId w:val="34"/>
        </w:numPr>
        <w:spacing w:after="120" w:line="288" w:lineRule="auto"/>
        <w:ind w:left="721" w:hanging="437"/>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Sau</w:t>
      </w:r>
      <w:r w:rsidR="00D806EF" w:rsidRPr="001C4244">
        <w:rPr>
          <w:rFonts w:ascii="Times New Roman" w:hAnsi="Times New Roman"/>
          <w:sz w:val="24"/>
          <w:szCs w:val="24"/>
          <w:lang w:val="es-ES_tradnl"/>
        </w:rPr>
        <w:t xml:space="preserve"> </w:t>
      </w:r>
      <w:r w:rsidR="00EC6017" w:rsidRPr="001C4244">
        <w:rPr>
          <w:rFonts w:ascii="Times New Roman" w:hAnsi="Times New Roman"/>
          <w:sz w:val="24"/>
          <w:szCs w:val="24"/>
          <w:lang w:val="es-ES_tradnl"/>
        </w:rPr>
        <w:t>N</w:t>
      </w:r>
      <w:r w:rsidR="00D806EF" w:rsidRPr="001C4244">
        <w:rPr>
          <w:rFonts w:ascii="Times New Roman" w:hAnsi="Times New Roman"/>
          <w:sz w:val="24"/>
          <w:szCs w:val="24"/>
          <w:lang w:val="es-ES_tradnl"/>
        </w:rPr>
        <w:t xml:space="preserve">gày Hợp </w:t>
      </w:r>
      <w:r w:rsidR="002072C0" w:rsidRPr="001C4244">
        <w:rPr>
          <w:rFonts w:ascii="Times New Roman" w:hAnsi="Times New Roman"/>
          <w:sz w:val="24"/>
          <w:szCs w:val="24"/>
          <w:lang w:val="es-ES_tradnl"/>
        </w:rPr>
        <w:t>N</w:t>
      </w:r>
      <w:r w:rsidR="00D806EF" w:rsidRPr="001C4244">
        <w:rPr>
          <w:rFonts w:ascii="Times New Roman" w:hAnsi="Times New Roman"/>
          <w:sz w:val="24"/>
          <w:szCs w:val="24"/>
          <w:lang w:val="es-ES_tradnl"/>
        </w:rPr>
        <w:t xml:space="preserve">hất, </w:t>
      </w:r>
      <w:r w:rsidR="00E8381C" w:rsidRPr="001C4244">
        <w:rPr>
          <w:rFonts w:ascii="Times New Roman" w:hAnsi="Times New Roman"/>
          <w:sz w:val="24"/>
          <w:szCs w:val="24"/>
          <w:lang w:val="es-ES_tradnl"/>
        </w:rPr>
        <w:t>m</w:t>
      </w:r>
      <w:r w:rsidR="00C7059C" w:rsidRPr="001C4244">
        <w:rPr>
          <w:rFonts w:ascii="Times New Roman" w:hAnsi="Times New Roman"/>
          <w:sz w:val="24"/>
          <w:szCs w:val="24"/>
          <w:lang w:val="es-ES_tradnl"/>
        </w:rPr>
        <w:t>ọi</w:t>
      </w:r>
      <w:r w:rsidR="00D806EF" w:rsidRPr="001C4244">
        <w:rPr>
          <w:rFonts w:ascii="Times New Roman" w:hAnsi="Times New Roman"/>
          <w:sz w:val="24"/>
          <w:szCs w:val="24"/>
          <w:lang w:val="es-ES_tradnl"/>
        </w:rPr>
        <w:t xml:space="preserve"> cổ phiếu </w:t>
      </w:r>
      <w:r w:rsidR="00C7059C" w:rsidRPr="001C4244">
        <w:rPr>
          <w:rFonts w:ascii="Times New Roman" w:hAnsi="Times New Roman"/>
          <w:sz w:val="24"/>
          <w:szCs w:val="24"/>
          <w:lang w:val="es-ES_tradnl"/>
        </w:rPr>
        <w:t xml:space="preserve">do </w:t>
      </w:r>
      <w:r w:rsidR="00756D34" w:rsidRPr="001C4244">
        <w:rPr>
          <w:rFonts w:ascii="Times New Roman" w:hAnsi="Times New Roman"/>
          <w:sz w:val="24"/>
          <w:szCs w:val="24"/>
          <w:lang w:val="es-ES_tradnl"/>
        </w:rPr>
        <w:t>Bên A</w:t>
      </w:r>
      <w:r w:rsidR="00C7059C" w:rsidRPr="001C4244">
        <w:rPr>
          <w:rFonts w:ascii="Times New Roman" w:hAnsi="Times New Roman"/>
          <w:sz w:val="24"/>
          <w:szCs w:val="24"/>
          <w:lang w:val="es-ES_tradnl"/>
        </w:rPr>
        <w:t xml:space="preserve">, </w:t>
      </w:r>
      <w:r w:rsidR="00756D34" w:rsidRPr="001C4244">
        <w:rPr>
          <w:rFonts w:ascii="Times New Roman" w:hAnsi="Times New Roman"/>
          <w:sz w:val="24"/>
          <w:szCs w:val="24"/>
          <w:lang w:val="es-ES_tradnl"/>
        </w:rPr>
        <w:t>Bên B</w:t>
      </w:r>
      <w:r w:rsidR="00C7059C" w:rsidRPr="001C4244">
        <w:rPr>
          <w:rFonts w:ascii="Times New Roman" w:hAnsi="Times New Roman"/>
          <w:sz w:val="24"/>
          <w:szCs w:val="24"/>
          <w:lang w:val="es-ES_tradnl"/>
        </w:rPr>
        <w:t xml:space="preserve"> đã phát hành và đang lưu hành trước thời điểm hoán đổi sẽ tự động bị hủy</w:t>
      </w:r>
      <w:r w:rsidR="00DA59AA" w:rsidRPr="001C4244">
        <w:rPr>
          <w:rFonts w:ascii="Times New Roman" w:hAnsi="Times New Roman"/>
          <w:sz w:val="24"/>
          <w:szCs w:val="24"/>
          <w:lang w:val="es-ES_tradnl"/>
        </w:rPr>
        <w:t xml:space="preserve"> niêm yết trên Sở giao dịch chứng khoán Hà nội</w:t>
      </w:r>
      <w:r w:rsidR="00C7059C" w:rsidRPr="001C4244">
        <w:rPr>
          <w:rFonts w:ascii="Times New Roman" w:hAnsi="Times New Roman"/>
          <w:sz w:val="24"/>
          <w:szCs w:val="24"/>
          <w:lang w:val="es-ES_tradnl"/>
        </w:rPr>
        <w:t xml:space="preserve"> và chấm dứt tồn tại. </w:t>
      </w:r>
    </w:p>
    <w:p w14:paraId="3664AA26" w14:textId="1C57D26B" w:rsidR="00C7059C" w:rsidRPr="001C4244" w:rsidRDefault="00C7059C" w:rsidP="00004957">
      <w:pPr>
        <w:pStyle w:val="ListParagraph"/>
        <w:numPr>
          <w:ilvl w:val="0"/>
          <w:numId w:val="34"/>
        </w:numPr>
        <w:spacing w:after="120" w:line="288" w:lineRule="auto"/>
        <w:ind w:left="721" w:hanging="437"/>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Việc chuyển giao cổ phiếu sẽ được thực hiện tại Trụ sở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trong vòng 30 ngày kể từ Ngày Hợp Nhất. Cổ đông </w:t>
      </w:r>
      <w:r w:rsidR="00756D34" w:rsidRPr="001C4244">
        <w:rPr>
          <w:rFonts w:ascii="Times New Roman" w:hAnsi="Times New Roman"/>
          <w:sz w:val="24"/>
          <w:szCs w:val="24"/>
          <w:lang w:val="es-ES_tradnl"/>
        </w:rPr>
        <w:t>của Bên A và cổ đông của Bên B</w:t>
      </w:r>
      <w:r w:rsidRPr="001C4244">
        <w:rPr>
          <w:rFonts w:ascii="Times New Roman" w:hAnsi="Times New Roman"/>
          <w:sz w:val="24"/>
          <w:szCs w:val="24"/>
          <w:lang w:val="es-ES_tradnl"/>
        </w:rPr>
        <w:t xml:space="preserve"> sẽ được nhận Giấy chứng nhận sở hữu cổ phần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Toàn bộ Giấy chứng nhận sở hữu cổ phần/Sổ cổ đông </w:t>
      </w:r>
      <w:r w:rsidR="00756D34" w:rsidRPr="001C4244">
        <w:rPr>
          <w:rFonts w:ascii="Times New Roman" w:hAnsi="Times New Roman"/>
          <w:sz w:val="24"/>
          <w:szCs w:val="24"/>
          <w:lang w:val="es-ES_tradnl"/>
        </w:rPr>
        <w:t xml:space="preserve">của Bên A và Bên B </w:t>
      </w:r>
      <w:r w:rsidRPr="001C4244">
        <w:rPr>
          <w:rFonts w:ascii="Times New Roman" w:hAnsi="Times New Roman"/>
          <w:sz w:val="24"/>
          <w:szCs w:val="24"/>
          <w:lang w:val="es-ES_tradnl"/>
        </w:rPr>
        <w:t>sẽ được</w:t>
      </w:r>
      <w:r w:rsidR="00A36755" w:rsidRPr="001C4244">
        <w:rPr>
          <w:rFonts w:ascii="Times New Roman" w:hAnsi="Times New Roman"/>
          <w:sz w:val="24"/>
          <w:szCs w:val="24"/>
          <w:lang w:val="es-ES_tradnl"/>
        </w:rPr>
        <w:t xml:space="preserve"> tự động</w:t>
      </w:r>
      <w:r w:rsidRPr="001C4244">
        <w:rPr>
          <w:rFonts w:ascii="Times New Roman" w:hAnsi="Times New Roman"/>
          <w:sz w:val="24"/>
          <w:szCs w:val="24"/>
          <w:lang w:val="es-ES_tradnl"/>
        </w:rPr>
        <w:t xml:space="preserve"> hủy ngay sau khi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nhậ</w:t>
      </w:r>
      <w:r w:rsidR="008C7F24" w:rsidRPr="001C4244">
        <w:rPr>
          <w:rFonts w:ascii="Times New Roman" w:hAnsi="Times New Roman"/>
          <w:sz w:val="24"/>
          <w:szCs w:val="24"/>
          <w:lang w:val="es-ES_tradnl"/>
        </w:rPr>
        <w:t>n bàn giao.</w:t>
      </w:r>
    </w:p>
    <w:p w14:paraId="4F3E9DB3" w14:textId="13368D2B" w:rsidR="00DA59AA" w:rsidRPr="001C4244" w:rsidRDefault="00DA59AA" w:rsidP="00004957">
      <w:pPr>
        <w:pStyle w:val="ListParagraph"/>
        <w:numPr>
          <w:ilvl w:val="0"/>
          <w:numId w:val="34"/>
        </w:numPr>
        <w:spacing w:after="120" w:line="288" w:lineRule="auto"/>
        <w:ind w:left="721" w:hanging="437"/>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Công Ty H</w:t>
      </w:r>
      <w:r w:rsidR="00EB6DC2" w:rsidRPr="001C4244">
        <w:rPr>
          <w:rFonts w:ascii="Times New Roman" w:hAnsi="Times New Roman"/>
          <w:sz w:val="24"/>
          <w:szCs w:val="24"/>
          <w:lang w:val="es-ES_tradnl"/>
        </w:rPr>
        <w:t>ợ</w:t>
      </w:r>
      <w:r w:rsidRPr="001C4244">
        <w:rPr>
          <w:rFonts w:ascii="Times New Roman" w:hAnsi="Times New Roman"/>
          <w:sz w:val="24"/>
          <w:szCs w:val="24"/>
          <w:lang w:val="es-ES_tradnl"/>
        </w:rPr>
        <w:t>p Nhất có trách nhiệm thực</w:t>
      </w:r>
      <w:r w:rsidR="0089468B" w:rsidRPr="001C4244">
        <w:rPr>
          <w:rFonts w:ascii="Times New Roman" w:hAnsi="Times New Roman"/>
          <w:sz w:val="24"/>
          <w:szCs w:val="24"/>
          <w:lang w:val="es-ES_tradnl"/>
        </w:rPr>
        <w:t xml:space="preserve"> hiện các thủ tục </w:t>
      </w:r>
      <w:r w:rsidR="002761C3" w:rsidRPr="001C4244">
        <w:rPr>
          <w:rFonts w:ascii="Times New Roman" w:hAnsi="Times New Roman"/>
          <w:sz w:val="24"/>
          <w:szCs w:val="24"/>
          <w:lang w:val="es-ES_tradnl"/>
        </w:rPr>
        <w:t>đăng ký,</w:t>
      </w:r>
      <w:r w:rsidR="0089468B" w:rsidRPr="001C4244">
        <w:rPr>
          <w:rFonts w:ascii="Times New Roman" w:hAnsi="Times New Roman"/>
          <w:sz w:val="24"/>
          <w:szCs w:val="24"/>
          <w:lang w:val="es-ES_tradnl"/>
        </w:rPr>
        <w:t xml:space="preserve"> lưu ký cổ phiếu của Công Ty Hợp Nhất tại Tổng Công ty Lưu ký và Bù trừ Chứng khoán Việt Nam</w:t>
      </w:r>
      <w:r w:rsidR="002761C3" w:rsidRPr="001C4244">
        <w:rPr>
          <w:rFonts w:ascii="Times New Roman" w:hAnsi="Times New Roman"/>
          <w:sz w:val="24"/>
          <w:szCs w:val="24"/>
          <w:lang w:val="es-ES_tradnl"/>
        </w:rPr>
        <w:t xml:space="preserve"> và</w:t>
      </w:r>
      <w:r w:rsidR="0089468B" w:rsidRPr="001C4244">
        <w:rPr>
          <w:rFonts w:ascii="Times New Roman" w:hAnsi="Times New Roman"/>
          <w:sz w:val="24"/>
          <w:szCs w:val="24"/>
          <w:lang w:val="es-ES_tradnl"/>
        </w:rPr>
        <w:t xml:space="preserve"> đăng ký giao dịch cổ phiếu t</w:t>
      </w:r>
      <w:r w:rsidR="002761C3" w:rsidRPr="001C4244">
        <w:rPr>
          <w:rFonts w:ascii="Times New Roman" w:hAnsi="Times New Roman"/>
          <w:sz w:val="24"/>
          <w:szCs w:val="24"/>
          <w:lang w:val="es-ES_tradnl"/>
        </w:rPr>
        <w:t>rên hệ thống giao dịch Upcom. Công Ty Hợp Nhất sẽ</w:t>
      </w:r>
      <w:r w:rsidR="0089468B" w:rsidRPr="001C4244">
        <w:rPr>
          <w:rFonts w:ascii="Times New Roman" w:hAnsi="Times New Roman"/>
          <w:sz w:val="24"/>
          <w:szCs w:val="24"/>
          <w:lang w:val="es-ES_tradnl"/>
        </w:rPr>
        <w:t xml:space="preserve"> </w:t>
      </w:r>
      <w:r w:rsidR="002761C3" w:rsidRPr="001C4244">
        <w:rPr>
          <w:rFonts w:ascii="Times New Roman" w:hAnsi="Times New Roman"/>
          <w:sz w:val="24"/>
          <w:szCs w:val="24"/>
          <w:lang w:val="es-ES_tradnl"/>
        </w:rPr>
        <w:t xml:space="preserve">đăng ký </w:t>
      </w:r>
      <w:r w:rsidR="0089468B" w:rsidRPr="001C4244">
        <w:rPr>
          <w:rFonts w:ascii="Times New Roman" w:hAnsi="Times New Roman"/>
          <w:sz w:val="24"/>
          <w:szCs w:val="24"/>
          <w:lang w:val="es-ES_tradnl"/>
        </w:rPr>
        <w:t>niêm yết cổ phiếu lên Sở giao dịch chứng khoán khi đáp ứng đủ các điều kiện</w:t>
      </w:r>
      <w:r w:rsidR="002761C3" w:rsidRPr="001C4244">
        <w:rPr>
          <w:rFonts w:ascii="Times New Roman" w:hAnsi="Times New Roman"/>
          <w:sz w:val="24"/>
          <w:szCs w:val="24"/>
          <w:lang w:val="es-ES_tradnl"/>
        </w:rPr>
        <w:t xml:space="preserve"> niêm yết</w:t>
      </w:r>
      <w:r w:rsidR="0089468B" w:rsidRPr="001C4244">
        <w:rPr>
          <w:rFonts w:ascii="Times New Roman" w:hAnsi="Times New Roman"/>
          <w:sz w:val="24"/>
          <w:szCs w:val="24"/>
          <w:lang w:val="es-ES_tradnl"/>
        </w:rPr>
        <w:t xml:space="preserve"> theo quy định của pháp luật hiện hành.</w:t>
      </w:r>
    </w:p>
    <w:p w14:paraId="0D8B4A91" w14:textId="6056D873" w:rsidR="00C7059C" w:rsidRPr="001C4244" w:rsidRDefault="00C7059C" w:rsidP="00943902">
      <w:pPr>
        <w:numPr>
          <w:ilvl w:val="0"/>
          <w:numId w:val="6"/>
        </w:numPr>
        <w:tabs>
          <w:tab w:val="left" w:pos="993"/>
        </w:tabs>
        <w:spacing w:after="120" w:line="288" w:lineRule="auto"/>
        <w:ind w:hanging="720"/>
        <w:jc w:val="both"/>
        <w:rPr>
          <w:rFonts w:ascii="Times New Roman" w:hAnsi="Times New Roman"/>
          <w:b/>
          <w:lang w:val="es-ES_tradnl"/>
        </w:rPr>
      </w:pPr>
      <w:r w:rsidRPr="001C4244">
        <w:rPr>
          <w:rFonts w:ascii="Times New Roman" w:hAnsi="Times New Roman"/>
          <w:b/>
          <w:lang w:val="es-ES_tradnl"/>
        </w:rPr>
        <w:t>THỜI HẠN, THỦ TỤC VÀ ĐIỀU KIỆN CHUYỂN ĐỔI TÀI SẢN</w:t>
      </w:r>
    </w:p>
    <w:p w14:paraId="77CC8922" w14:textId="3CDB140D" w:rsidR="00B177A4" w:rsidRPr="00AB39C2" w:rsidRDefault="00C7059C" w:rsidP="00AB39C2">
      <w:pPr>
        <w:tabs>
          <w:tab w:val="left" w:pos="540"/>
        </w:tabs>
        <w:spacing w:after="120" w:line="288" w:lineRule="auto"/>
        <w:jc w:val="both"/>
        <w:rPr>
          <w:rFonts w:ascii="Times New Roman" w:hAnsi="Times New Roman"/>
          <w:lang w:val="es-ES_tradnl"/>
        </w:rPr>
      </w:pPr>
      <w:r w:rsidRPr="001C4244">
        <w:rPr>
          <w:rFonts w:ascii="Times New Roman" w:hAnsi="Times New Roman"/>
          <w:lang w:val="es-ES_tradnl"/>
        </w:rPr>
        <w:t xml:space="preserve">Toàn bộ tài sản, quyền và lợi ích hợp pháp của các Bên được coi là đã chuyển giao cho </w:t>
      </w:r>
      <w:r w:rsidR="005F69C5" w:rsidRPr="001C4244">
        <w:rPr>
          <w:rFonts w:ascii="Times New Roman" w:hAnsi="Times New Roman"/>
          <w:lang w:val="es-ES_tradnl"/>
        </w:rPr>
        <w:t>Công Ty Hợp Nhất</w:t>
      </w:r>
      <w:r w:rsidRPr="001C4244">
        <w:rPr>
          <w:rFonts w:ascii="Times New Roman" w:hAnsi="Times New Roman"/>
          <w:lang w:val="es-ES_tradnl"/>
        </w:rPr>
        <w:t xml:space="preserve"> vào Ngày Hợp Nhất tính theo giá trị sổ sách tại Ngày Hợp Nhất. </w:t>
      </w:r>
    </w:p>
    <w:p w14:paraId="40803E7F" w14:textId="28A02DC9" w:rsidR="00C7059C"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Vào Ngày Hợp Nhất, </w:t>
      </w:r>
      <w:r w:rsidR="00756D34" w:rsidRPr="001C4244">
        <w:rPr>
          <w:rFonts w:ascii="Times New Roman" w:hAnsi="Times New Roman"/>
          <w:sz w:val="24"/>
          <w:szCs w:val="24"/>
          <w:lang w:val="es-ES_tradnl"/>
        </w:rPr>
        <w:t>Bên A và Bên B</w:t>
      </w:r>
      <w:r w:rsidRPr="001C4244">
        <w:rPr>
          <w:rFonts w:ascii="Times New Roman" w:hAnsi="Times New Roman"/>
          <w:sz w:val="24"/>
          <w:szCs w:val="24"/>
          <w:lang w:val="es-ES_tradnl"/>
        </w:rPr>
        <w:t xml:space="preserve"> sẽ lập Hội đồng bàn giao tài sản gồm Người đại diện theo pháp luật, các thành viên HĐQT</w:t>
      </w:r>
      <w:r w:rsidR="00D119D1" w:rsidRPr="001C4244">
        <w:rPr>
          <w:rFonts w:ascii="Times New Roman" w:hAnsi="Times New Roman"/>
          <w:sz w:val="24"/>
          <w:szCs w:val="24"/>
          <w:lang w:val="es-ES_tradnl"/>
        </w:rPr>
        <w:t>, đại diện Ban kiểm soát</w:t>
      </w:r>
      <w:r w:rsidRPr="001C4244">
        <w:rPr>
          <w:rFonts w:ascii="Times New Roman" w:hAnsi="Times New Roman"/>
          <w:sz w:val="24"/>
          <w:szCs w:val="24"/>
          <w:lang w:val="es-ES_tradnl"/>
        </w:rPr>
        <w:t xml:space="preserve"> của từng </w:t>
      </w:r>
      <w:r w:rsidR="000944FC" w:rsidRPr="001C4244">
        <w:rPr>
          <w:rFonts w:ascii="Times New Roman" w:hAnsi="Times New Roman"/>
          <w:sz w:val="24"/>
          <w:szCs w:val="24"/>
          <w:lang w:val="es-ES_tradnl"/>
        </w:rPr>
        <w:t>Bên</w:t>
      </w:r>
      <w:r w:rsidR="00F66839" w:rsidRPr="001C4244">
        <w:rPr>
          <w:rFonts w:ascii="Times New Roman" w:hAnsi="Times New Roman"/>
          <w:sz w:val="24"/>
          <w:szCs w:val="24"/>
          <w:lang w:val="es-ES_tradnl"/>
        </w:rPr>
        <w:t xml:space="preserve"> (nếu có)</w:t>
      </w:r>
      <w:r w:rsidRPr="001C4244">
        <w:rPr>
          <w:rFonts w:ascii="Times New Roman" w:hAnsi="Times New Roman"/>
          <w:sz w:val="24"/>
          <w:szCs w:val="24"/>
          <w:lang w:val="es-ES_tradnl"/>
        </w:rPr>
        <w:t xml:space="preserve">. Hội đồng bàn giao tài sản có trách nhiệm bảo quản, thống kê, ký Biên bản bàn giao với Hội đồng tiếp nhận tài sản của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Hội đồng tiếp nhận tài sản gồm Người đại diện theo pháp luật, các thành viên HĐQT của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w:t>
      </w:r>
    </w:p>
    <w:p w14:paraId="12EA626F" w14:textId="7EFCD93A" w:rsidR="00C7059C"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Vào Ngày Hợp Nhất, toàn bộ hồ sơ, tài liệu liên quan đến quá trình tổ chức và hoạt động của các Công ty bị </w:t>
      </w:r>
      <w:r w:rsidR="0052529B" w:rsidRPr="001C4244">
        <w:rPr>
          <w:rFonts w:ascii="Times New Roman" w:hAnsi="Times New Roman"/>
          <w:sz w:val="24"/>
          <w:szCs w:val="24"/>
          <w:lang w:val="es-ES_tradnl"/>
        </w:rPr>
        <w:t>h</w:t>
      </w:r>
      <w:r w:rsidRPr="001C4244">
        <w:rPr>
          <w:rFonts w:ascii="Times New Roman" w:hAnsi="Times New Roman"/>
          <w:sz w:val="24"/>
          <w:szCs w:val="24"/>
          <w:lang w:val="es-ES_tradnl"/>
        </w:rPr>
        <w:t xml:space="preserve">ợp nhất phải được chuyển giao cho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Các Bên đồng thời thực hiện việc khóa sổ kế toán, kiểm kê tài sản, lập Báo cáo tài chính và bàn giao toàn bộ tài liệu kế toán cho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trên cơ sở Biên bản bàn giao. </w:t>
      </w:r>
    </w:p>
    <w:p w14:paraId="44CEFD10" w14:textId="77777777" w:rsidR="00C7059C"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Việc chuyển giao tài sản và nghĩa vụ nợ phải được ghi nhận tại Biên bản bàn giao, xác nhận tình trạng Tài sản/Nghĩa vụ nợ theo từng danh mục Tài sản/Nghĩa vụ nợ. Hội đồng </w:t>
      </w:r>
      <w:r w:rsidRPr="001C4244">
        <w:rPr>
          <w:rFonts w:ascii="Times New Roman" w:hAnsi="Times New Roman"/>
          <w:sz w:val="24"/>
          <w:szCs w:val="24"/>
          <w:lang w:val="es-ES_tradnl"/>
        </w:rPr>
        <w:lastRenderedPageBreak/>
        <w:t xml:space="preserve">bàn giao tài sản của mỗi Bên liên đới chịu trách nhiệm trong trường hợp kê khai không đúng, không đầy đủ tình trạng tài sản, công nợ của mỗi Bên trong Biên bản bàn giao. </w:t>
      </w:r>
    </w:p>
    <w:p w14:paraId="53CF2641" w14:textId="2DA6B38D" w:rsidR="00C7059C"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Tất cả các khoản tiền và khoản nợ (thuộc bất kỳ loại nào và bằng bất kỳ loại tiền tệ nào) đến hạn, còn nợ, phát sinh hoặc phải trả cho bên thứ ba nào của </w:t>
      </w:r>
      <w:r w:rsidR="00704640" w:rsidRPr="001C4244">
        <w:rPr>
          <w:rFonts w:ascii="Times New Roman" w:hAnsi="Times New Roman"/>
          <w:sz w:val="24"/>
          <w:szCs w:val="24"/>
          <w:lang w:val="es-ES_tradnl"/>
        </w:rPr>
        <w:t>Bên A</w:t>
      </w:r>
      <w:r w:rsidRPr="001C4244">
        <w:rPr>
          <w:rFonts w:ascii="Times New Roman" w:hAnsi="Times New Roman"/>
          <w:sz w:val="24"/>
          <w:szCs w:val="24"/>
          <w:lang w:val="es-ES_tradnl"/>
        </w:rPr>
        <w:t xml:space="preserve">, </w:t>
      </w:r>
      <w:r w:rsidR="00704640" w:rsidRPr="001C4244">
        <w:rPr>
          <w:rFonts w:ascii="Times New Roman" w:hAnsi="Times New Roman"/>
          <w:sz w:val="24"/>
          <w:szCs w:val="24"/>
          <w:lang w:val="es-ES_tradnl"/>
        </w:rPr>
        <w:t>Bên B</w:t>
      </w:r>
      <w:r w:rsidRPr="001C4244">
        <w:rPr>
          <w:rFonts w:ascii="Times New Roman" w:hAnsi="Times New Roman"/>
          <w:sz w:val="24"/>
          <w:szCs w:val="24"/>
          <w:lang w:val="es-ES_tradnl"/>
        </w:rPr>
        <w:t xml:space="preserve"> tồn tại trước Ngày Hợp Nhất và đã được liệt kê tại Báo cáo kiểm toán và Bảng tổng hợp các thay đổi phát sinh sẽ được chuyển giao cho và trở thành nghĩa vụ của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có nghĩa vụ thanh toán đầy đủ đối với bên thứ ba đó. </w:t>
      </w:r>
    </w:p>
    <w:p w14:paraId="4CFB647A" w14:textId="3235EE78" w:rsidR="00C7059C"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Đối với các tài sản phải đăng ký theo</w:t>
      </w:r>
      <w:r w:rsidR="00000715" w:rsidRPr="001C4244">
        <w:rPr>
          <w:rFonts w:ascii="Times New Roman" w:hAnsi="Times New Roman"/>
          <w:sz w:val="24"/>
          <w:szCs w:val="24"/>
          <w:lang w:val="es-ES_tradnl"/>
        </w:rPr>
        <w:t xml:space="preserve"> quy định của pháp</w:t>
      </w:r>
      <w:r w:rsidRPr="001C4244">
        <w:rPr>
          <w:rFonts w:ascii="Times New Roman" w:hAnsi="Times New Roman"/>
          <w:sz w:val="24"/>
          <w:szCs w:val="24"/>
          <w:lang w:val="es-ES_tradnl"/>
        </w:rPr>
        <w:t xml:space="preserve"> luật </w:t>
      </w:r>
      <w:r w:rsidR="00000715" w:rsidRPr="001C4244">
        <w:rPr>
          <w:rFonts w:ascii="Times New Roman" w:hAnsi="Times New Roman"/>
          <w:sz w:val="24"/>
          <w:szCs w:val="24"/>
          <w:lang w:val="es-ES_tradnl"/>
        </w:rPr>
        <w:t>(</w:t>
      </w:r>
      <w:r w:rsidR="004C7C91" w:rsidRPr="001C4244">
        <w:rPr>
          <w:rFonts w:ascii="Times New Roman" w:hAnsi="Times New Roman"/>
          <w:sz w:val="24"/>
          <w:szCs w:val="24"/>
          <w:lang w:val="es-ES_tradnl"/>
        </w:rPr>
        <w:t>nếu có</w:t>
      </w:r>
      <w:r w:rsidR="00000715" w:rsidRPr="001C4244">
        <w:rPr>
          <w:rFonts w:ascii="Times New Roman" w:hAnsi="Times New Roman"/>
          <w:sz w:val="24"/>
          <w:szCs w:val="24"/>
          <w:lang w:val="es-ES_tradnl"/>
        </w:rPr>
        <w:t>)</w:t>
      </w:r>
      <w:r w:rsidR="004C7C91" w:rsidRPr="001C4244">
        <w:rPr>
          <w:rFonts w:ascii="Times New Roman" w:hAnsi="Times New Roman"/>
          <w:sz w:val="24"/>
          <w:szCs w:val="24"/>
          <w:lang w:val="es-ES_tradnl"/>
        </w:rPr>
        <w:t>,</w:t>
      </w:r>
      <w:r w:rsidRPr="001C4244">
        <w:rPr>
          <w:rFonts w:ascii="Times New Roman" w:hAnsi="Times New Roman"/>
          <w:sz w:val="24"/>
          <w:szCs w:val="24"/>
          <w:lang w:val="es-ES_tradnl"/>
        </w:rPr>
        <w:t xml:space="preserve"> </w:t>
      </w:r>
      <w:bookmarkStart w:id="35" w:name="_Hlk152249348"/>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sẽ thực hiện các thủ tục cần thiết để </w:t>
      </w:r>
      <w:r w:rsidR="00485532" w:rsidRPr="001C4244">
        <w:rPr>
          <w:rFonts w:ascii="Times New Roman" w:hAnsi="Times New Roman"/>
          <w:sz w:val="24"/>
          <w:szCs w:val="24"/>
          <w:lang w:val="es-ES_tradnl"/>
        </w:rPr>
        <w:t>nhận</w:t>
      </w:r>
      <w:r w:rsidRPr="001C4244">
        <w:rPr>
          <w:rFonts w:ascii="Times New Roman" w:hAnsi="Times New Roman"/>
          <w:sz w:val="24"/>
          <w:szCs w:val="24"/>
          <w:lang w:val="es-ES_tradnl"/>
        </w:rPr>
        <w:t xml:space="preserve"> chuyển quyền sở hữu từ </w:t>
      </w:r>
      <w:r w:rsidR="0052529B" w:rsidRPr="001C4244">
        <w:rPr>
          <w:rFonts w:ascii="Times New Roman" w:hAnsi="Times New Roman"/>
          <w:sz w:val="24"/>
          <w:szCs w:val="24"/>
          <w:lang w:val="es-ES_tradnl"/>
        </w:rPr>
        <w:t xml:space="preserve">các </w:t>
      </w:r>
      <w:r w:rsidRPr="001C4244">
        <w:rPr>
          <w:rFonts w:ascii="Times New Roman" w:hAnsi="Times New Roman"/>
          <w:sz w:val="24"/>
          <w:szCs w:val="24"/>
          <w:lang w:val="es-ES_tradnl"/>
        </w:rPr>
        <w:t>Công ty bị hợp nhất sang</w:t>
      </w:r>
      <w:r w:rsidR="00EB6DC2" w:rsidRPr="001C4244">
        <w:rPr>
          <w:rFonts w:ascii="Times New Roman" w:hAnsi="Times New Roman"/>
          <w:sz w:val="24"/>
          <w:szCs w:val="24"/>
          <w:lang w:val="es-ES_tradnl"/>
        </w:rPr>
        <w:t xml:space="preserve"> </w:t>
      </w:r>
      <w:r w:rsidR="005F69C5" w:rsidRPr="001C4244">
        <w:rPr>
          <w:rFonts w:ascii="Times New Roman" w:hAnsi="Times New Roman"/>
          <w:sz w:val="24"/>
          <w:szCs w:val="24"/>
          <w:lang w:val="es-ES_tradnl"/>
        </w:rPr>
        <w:t>Công Ty Hợp Nhất</w:t>
      </w:r>
      <w:r w:rsidR="00EB6DC2"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trong vòng 06 (sáu) tháng kể từ Ngày Hợp Nhất trên cơ sở phù hợp với các quy định pháp luật có liên quan. </w:t>
      </w:r>
    </w:p>
    <w:bookmarkEnd w:id="35"/>
    <w:p w14:paraId="08DF5882" w14:textId="366B79E0" w:rsidR="00DC071D" w:rsidRPr="001C4244" w:rsidRDefault="00C7059C"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Vào Ngày Hợp Nhất,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căn cứ vào Biên bản bàn giao mở sổ kế toán, tổng hợp Báo cáo tài chính của </w:t>
      </w:r>
      <w:r w:rsidR="007543B8" w:rsidRPr="001C4244">
        <w:rPr>
          <w:rFonts w:ascii="Times New Roman" w:hAnsi="Times New Roman"/>
          <w:sz w:val="24"/>
          <w:szCs w:val="24"/>
          <w:lang w:val="es-ES_tradnl"/>
        </w:rPr>
        <w:t>Công ty cổ phần Than Cọc Sáu - Vinacomin</w:t>
      </w:r>
      <w:r w:rsidR="004C7C91" w:rsidRPr="001C4244">
        <w:rPr>
          <w:rFonts w:ascii="Times New Roman" w:hAnsi="Times New Roman"/>
          <w:sz w:val="24"/>
          <w:szCs w:val="24"/>
          <w:lang w:val="es-ES_tradnl"/>
        </w:rPr>
        <w:t xml:space="preserve">, </w:t>
      </w:r>
      <w:r w:rsidR="007543B8" w:rsidRPr="001C4244">
        <w:rPr>
          <w:rFonts w:ascii="Times New Roman" w:hAnsi="Times New Roman"/>
          <w:sz w:val="24"/>
          <w:szCs w:val="24"/>
          <w:lang w:val="es-ES_tradnl"/>
        </w:rPr>
        <w:t>Công ty cổ phần Than Đèo Nai - Vinacomin</w:t>
      </w:r>
      <w:r w:rsidRPr="001C4244">
        <w:rPr>
          <w:rFonts w:ascii="Times New Roman" w:hAnsi="Times New Roman"/>
          <w:sz w:val="24"/>
          <w:szCs w:val="24"/>
          <w:lang w:val="es-ES_tradnl"/>
        </w:rPr>
        <w:t xml:space="preserve"> thành Báo cáo tài chính của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w:t>
      </w:r>
    </w:p>
    <w:p w14:paraId="35E61572" w14:textId="01FD509F" w:rsidR="00DC071D" w:rsidRPr="001C4244" w:rsidRDefault="00B82D19"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Kể từ </w:t>
      </w:r>
      <w:r w:rsidR="0052529B"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gày Hợp </w:t>
      </w:r>
      <w:r w:rsidR="002F130D"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hất,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sẽ kế thừa tất cả các quyền và nghĩa vụ </w:t>
      </w:r>
      <w:r w:rsidR="0052529B" w:rsidRPr="001C4244">
        <w:rPr>
          <w:rFonts w:ascii="Times New Roman" w:hAnsi="Times New Roman"/>
          <w:sz w:val="24"/>
          <w:szCs w:val="24"/>
          <w:lang w:val="es-ES_tradnl"/>
        </w:rPr>
        <w:t>C</w:t>
      </w:r>
      <w:r w:rsidRPr="001C4244">
        <w:rPr>
          <w:rFonts w:ascii="Times New Roman" w:hAnsi="Times New Roman"/>
          <w:sz w:val="24"/>
          <w:szCs w:val="24"/>
          <w:lang w:val="es-ES_tradnl"/>
        </w:rPr>
        <w:t xml:space="preserve">ác </w:t>
      </w:r>
      <w:r w:rsidR="0052529B" w:rsidRPr="001C4244">
        <w:rPr>
          <w:rFonts w:ascii="Times New Roman" w:hAnsi="Times New Roman"/>
          <w:sz w:val="24"/>
          <w:szCs w:val="24"/>
          <w:lang w:val="es-ES_tradnl"/>
        </w:rPr>
        <w:t>B</w:t>
      </w:r>
      <w:r w:rsidRPr="001C4244">
        <w:rPr>
          <w:rFonts w:ascii="Times New Roman" w:hAnsi="Times New Roman"/>
          <w:sz w:val="24"/>
          <w:szCs w:val="24"/>
          <w:lang w:val="es-ES_tradnl"/>
        </w:rPr>
        <w:t>ên theo các hợp đồng còn hiệu lực giữa Bên A, Bên B v</w:t>
      </w:r>
      <w:r w:rsidR="0052529B" w:rsidRPr="001C4244">
        <w:rPr>
          <w:rFonts w:ascii="Times New Roman" w:hAnsi="Times New Roman"/>
          <w:sz w:val="24"/>
          <w:szCs w:val="24"/>
          <w:lang w:val="es-ES_tradnl"/>
        </w:rPr>
        <w:t>ới</w:t>
      </w:r>
      <w:r w:rsidRPr="001C4244">
        <w:rPr>
          <w:rFonts w:ascii="Times New Roman" w:hAnsi="Times New Roman"/>
          <w:sz w:val="24"/>
          <w:szCs w:val="24"/>
          <w:lang w:val="es-ES_tradnl"/>
        </w:rPr>
        <w:t xml:space="preserve"> bên thứ ba trước </w:t>
      </w:r>
      <w:r w:rsidR="0097704B"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gày Hợp </w:t>
      </w:r>
      <w:r w:rsidR="0097704B" w:rsidRPr="001C4244">
        <w:rPr>
          <w:rFonts w:ascii="Times New Roman" w:hAnsi="Times New Roman"/>
          <w:sz w:val="24"/>
          <w:szCs w:val="24"/>
          <w:lang w:val="es-ES_tradnl"/>
        </w:rPr>
        <w:t>N</w:t>
      </w:r>
      <w:r w:rsidRPr="001C4244">
        <w:rPr>
          <w:rFonts w:ascii="Times New Roman" w:hAnsi="Times New Roman"/>
          <w:sz w:val="24"/>
          <w:szCs w:val="24"/>
          <w:lang w:val="es-ES_tradnl"/>
        </w:rPr>
        <w:t>hất, và sẽ bị ràng buộc bởi các hợp đồng đó.</w:t>
      </w:r>
    </w:p>
    <w:p w14:paraId="0E41E069" w14:textId="66818BF2" w:rsidR="0089468B" w:rsidRPr="001C4244" w:rsidRDefault="0089468B"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Công Ty Hợp Nhất sẽ không có nghĩa vụ thanh toán bất cứ khoản tiền nào hoặc tài sản nào khác cho bất cứ tổ chức/cá nhân nào liên quan đến cổ phần của Bên A, Bên B.</w:t>
      </w:r>
    </w:p>
    <w:p w14:paraId="3C0F29A2" w14:textId="22F2943B" w:rsidR="00B82D19" w:rsidRPr="001C4244" w:rsidRDefault="00B82D19" w:rsidP="00004957">
      <w:pPr>
        <w:pStyle w:val="ListParagraph"/>
        <w:numPr>
          <w:ilvl w:val="1"/>
          <w:numId w:val="18"/>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Trong thời gian kể từ ngày ký Hợp đồng </w:t>
      </w:r>
      <w:r w:rsidR="0059340E" w:rsidRPr="001C4244">
        <w:rPr>
          <w:rFonts w:ascii="Times New Roman" w:hAnsi="Times New Roman"/>
          <w:sz w:val="24"/>
          <w:szCs w:val="24"/>
          <w:lang w:val="es-ES_tradnl"/>
        </w:rPr>
        <w:t>này</w:t>
      </w:r>
      <w:r w:rsidR="001A4D61"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cho đến Ngày Hợp </w:t>
      </w:r>
      <w:r w:rsidR="00A36755" w:rsidRPr="001C4244">
        <w:rPr>
          <w:rFonts w:ascii="Times New Roman" w:hAnsi="Times New Roman"/>
          <w:sz w:val="24"/>
          <w:szCs w:val="24"/>
          <w:lang w:val="es-ES_tradnl"/>
        </w:rPr>
        <w:t>N</w:t>
      </w:r>
      <w:r w:rsidRPr="001C4244">
        <w:rPr>
          <w:rFonts w:ascii="Times New Roman" w:hAnsi="Times New Roman"/>
          <w:sz w:val="24"/>
          <w:szCs w:val="24"/>
          <w:lang w:val="es-ES_tradnl"/>
        </w:rPr>
        <w:t>hất, các Bên vẫn hoạt động k</w:t>
      </w:r>
      <w:r w:rsidR="00DC071D" w:rsidRPr="001C4244">
        <w:rPr>
          <w:rFonts w:ascii="Times New Roman" w:hAnsi="Times New Roman"/>
          <w:sz w:val="24"/>
          <w:szCs w:val="24"/>
          <w:lang w:val="es-ES_tradnl"/>
        </w:rPr>
        <w:t>i</w:t>
      </w:r>
      <w:r w:rsidRPr="001C4244">
        <w:rPr>
          <w:rFonts w:ascii="Times New Roman" w:hAnsi="Times New Roman"/>
          <w:sz w:val="24"/>
          <w:szCs w:val="24"/>
          <w:lang w:val="es-ES_tradnl"/>
        </w:rPr>
        <w:t>nh doanh bình thường,</w:t>
      </w:r>
      <w:r w:rsidR="00A36755"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vẫn thực hiện các nghĩa vụ về tài sản hoặc các nghĩa vụ khác theo hợp đồng đã ký kết, hoặc ký các hợp đồng cần thiết khác phục vụ hoạt động kinh doanh th</w:t>
      </w:r>
      <w:r w:rsidR="00DC071D" w:rsidRPr="001C4244">
        <w:rPr>
          <w:rFonts w:ascii="Times New Roman" w:hAnsi="Times New Roman"/>
          <w:sz w:val="24"/>
          <w:szCs w:val="24"/>
          <w:lang w:val="es-ES_tradnl"/>
        </w:rPr>
        <w:t>ườ</w:t>
      </w:r>
      <w:r w:rsidRPr="001C4244">
        <w:rPr>
          <w:rFonts w:ascii="Times New Roman" w:hAnsi="Times New Roman"/>
          <w:sz w:val="24"/>
          <w:szCs w:val="24"/>
          <w:lang w:val="es-ES_tradnl"/>
        </w:rPr>
        <w:t xml:space="preserve">ng ngày, cũng như ban hành các quyết định nội </w:t>
      </w:r>
      <w:r w:rsidR="00216973" w:rsidRPr="001C4244">
        <w:rPr>
          <w:rFonts w:ascii="Times New Roman" w:hAnsi="Times New Roman"/>
          <w:sz w:val="24"/>
          <w:szCs w:val="24"/>
          <w:lang w:val="es-ES_tradnl"/>
        </w:rPr>
        <w:t xml:space="preserve">bộ </w:t>
      </w:r>
      <w:r w:rsidRPr="001C4244">
        <w:rPr>
          <w:rFonts w:ascii="Times New Roman" w:hAnsi="Times New Roman"/>
          <w:sz w:val="24"/>
          <w:szCs w:val="24"/>
          <w:lang w:val="es-ES_tradnl"/>
        </w:rPr>
        <w:t>khác để điều hành các công việc thường ngày, tuy nhiên phải tuân thủ các cam kết và hạn chế khác mà các Bên đã thống nhất và ghi nhận tại Hợp đồng này.</w:t>
      </w:r>
    </w:p>
    <w:p w14:paraId="3D167860" w14:textId="617036C3" w:rsidR="00C7059C" w:rsidRPr="001C4244" w:rsidRDefault="00C7059C" w:rsidP="001E3CA6">
      <w:pPr>
        <w:numPr>
          <w:ilvl w:val="0"/>
          <w:numId w:val="6"/>
        </w:numPr>
        <w:tabs>
          <w:tab w:val="left" w:pos="993"/>
        </w:tabs>
        <w:spacing w:after="120" w:line="288" w:lineRule="auto"/>
        <w:ind w:hanging="720"/>
        <w:jc w:val="both"/>
        <w:rPr>
          <w:rFonts w:ascii="Times New Roman" w:hAnsi="Times New Roman"/>
          <w:b/>
          <w:lang w:val="es-ES_tradnl"/>
        </w:rPr>
      </w:pPr>
      <w:r w:rsidRPr="001C4244">
        <w:rPr>
          <w:rFonts w:ascii="Times New Roman" w:hAnsi="Times New Roman"/>
          <w:b/>
          <w:lang w:val="es-ES_tradnl"/>
        </w:rPr>
        <w:t>PHƯƠNG ÁN SỬ DỤNG LAO ĐỘNG</w:t>
      </w:r>
    </w:p>
    <w:p w14:paraId="2214C43B" w14:textId="66FEE266" w:rsidR="0023069B" w:rsidRPr="001C4244" w:rsidRDefault="0023069B" w:rsidP="00004957">
      <w:pPr>
        <w:pStyle w:val="ListParagraph"/>
        <w:numPr>
          <w:ilvl w:val="1"/>
          <w:numId w:val="19"/>
        </w:numPr>
        <w:tabs>
          <w:tab w:val="left" w:pos="900"/>
        </w:tabs>
        <w:spacing w:after="120" w:line="288" w:lineRule="auto"/>
        <w:ind w:left="709" w:hanging="709"/>
        <w:contextualSpacing w:val="0"/>
        <w:jc w:val="both"/>
        <w:rPr>
          <w:rFonts w:ascii="Times New Roman" w:hAnsi="Times New Roman"/>
          <w:sz w:val="24"/>
          <w:szCs w:val="24"/>
          <w:lang w:val="es-ES_tradnl"/>
        </w:rPr>
      </w:pPr>
      <w:bookmarkStart w:id="36" w:name="_Toc19886595"/>
      <w:r w:rsidRPr="001C4244">
        <w:rPr>
          <w:rFonts w:ascii="Times New Roman" w:hAnsi="Times New Roman"/>
          <w:sz w:val="24"/>
          <w:szCs w:val="24"/>
          <w:lang w:val="es-ES_tradnl"/>
        </w:rPr>
        <w:t xml:space="preserve">Trong vòng 15 (mười lăm) ngày kể từ ngày ĐHĐCĐ thông qua Hợp đồng </w:t>
      </w:r>
      <w:r w:rsidR="004114B4" w:rsidRPr="001C4244">
        <w:rPr>
          <w:rFonts w:ascii="Times New Roman" w:hAnsi="Times New Roman"/>
          <w:sz w:val="24"/>
          <w:szCs w:val="24"/>
          <w:lang w:val="es-ES_tradnl"/>
        </w:rPr>
        <w:t>H</w:t>
      </w:r>
      <w:r w:rsidRPr="001C4244">
        <w:rPr>
          <w:rFonts w:ascii="Times New Roman" w:hAnsi="Times New Roman"/>
          <w:sz w:val="24"/>
          <w:szCs w:val="24"/>
          <w:lang w:val="es-ES_tradnl"/>
        </w:rPr>
        <w:t xml:space="preserve">ợp nhất, các </w:t>
      </w:r>
      <w:r w:rsidR="000C16D4" w:rsidRPr="001C4244">
        <w:rPr>
          <w:rFonts w:ascii="Times New Roman" w:hAnsi="Times New Roman"/>
          <w:sz w:val="24"/>
          <w:szCs w:val="24"/>
          <w:lang w:val="es-ES_tradnl"/>
        </w:rPr>
        <w:t xml:space="preserve">Công </w:t>
      </w:r>
      <w:r w:rsidRPr="001C4244">
        <w:rPr>
          <w:rFonts w:ascii="Times New Roman" w:hAnsi="Times New Roman"/>
          <w:sz w:val="24"/>
          <w:szCs w:val="24"/>
          <w:lang w:val="es-ES_tradnl"/>
        </w:rPr>
        <w:t xml:space="preserve">ty bị hợp nhất có trách nhiệm thông báo </w:t>
      </w:r>
      <w:r w:rsidR="00B12BFE" w:rsidRPr="001C4244">
        <w:rPr>
          <w:rFonts w:ascii="Times New Roman" w:hAnsi="Times New Roman"/>
          <w:sz w:val="24"/>
          <w:szCs w:val="24"/>
          <w:lang w:val="es-ES_tradnl"/>
        </w:rPr>
        <w:t>cho</w:t>
      </w:r>
      <w:r w:rsidRPr="001C4244">
        <w:rPr>
          <w:rFonts w:ascii="Times New Roman" w:hAnsi="Times New Roman"/>
          <w:sz w:val="24"/>
          <w:szCs w:val="24"/>
          <w:lang w:val="es-ES_tradnl"/>
        </w:rPr>
        <w:t xml:space="preserve"> tất cả người lao động</w:t>
      </w:r>
      <w:r w:rsidR="00B12BFE" w:rsidRPr="001C4244">
        <w:rPr>
          <w:rFonts w:ascii="Times New Roman" w:hAnsi="Times New Roman"/>
          <w:sz w:val="24"/>
          <w:szCs w:val="24"/>
          <w:lang w:val="es-ES_tradnl"/>
        </w:rPr>
        <w:t xml:space="preserve"> biết về việc hợp nhất giữa </w:t>
      </w:r>
      <w:bookmarkEnd w:id="36"/>
      <w:r w:rsidR="007543B8" w:rsidRPr="001C4244">
        <w:rPr>
          <w:rFonts w:ascii="Times New Roman" w:hAnsi="Times New Roman"/>
          <w:sz w:val="24"/>
          <w:szCs w:val="24"/>
          <w:lang w:val="es-ES_tradnl"/>
        </w:rPr>
        <w:t>Công ty cổ phần Than Cọc Sáu - Vinacomin</w:t>
      </w:r>
      <w:r w:rsidR="004C7C91" w:rsidRPr="001C4244">
        <w:rPr>
          <w:rFonts w:ascii="Times New Roman" w:hAnsi="Times New Roman"/>
          <w:sz w:val="24"/>
          <w:szCs w:val="24"/>
          <w:lang w:val="es-ES_tradnl"/>
        </w:rPr>
        <w:t xml:space="preserve">, </w:t>
      </w:r>
      <w:r w:rsidR="007543B8" w:rsidRPr="001C4244">
        <w:rPr>
          <w:rFonts w:ascii="Times New Roman" w:hAnsi="Times New Roman"/>
          <w:sz w:val="24"/>
          <w:szCs w:val="24"/>
          <w:lang w:val="es-ES_tradnl"/>
        </w:rPr>
        <w:t>Công ty cổ phần Than Đèo Nai - Vinacomin</w:t>
      </w:r>
      <w:r w:rsidR="004C7C91" w:rsidRPr="001C4244">
        <w:rPr>
          <w:rFonts w:ascii="Times New Roman" w:hAnsi="Times New Roman"/>
          <w:sz w:val="24"/>
          <w:szCs w:val="24"/>
          <w:lang w:val="es-ES_tradnl"/>
        </w:rPr>
        <w:t>.</w:t>
      </w:r>
    </w:p>
    <w:p w14:paraId="11B8DE9B" w14:textId="4C6893AF" w:rsidR="0023069B" w:rsidRPr="001C4244" w:rsidRDefault="0023069B" w:rsidP="00004957">
      <w:pPr>
        <w:pStyle w:val="ListParagraph"/>
        <w:numPr>
          <w:ilvl w:val="1"/>
          <w:numId w:val="19"/>
        </w:numPr>
        <w:tabs>
          <w:tab w:val="left" w:pos="900"/>
        </w:tabs>
        <w:spacing w:after="120" w:line="288" w:lineRule="auto"/>
        <w:ind w:left="709" w:hanging="709"/>
        <w:contextualSpacing w:val="0"/>
        <w:jc w:val="both"/>
        <w:rPr>
          <w:rFonts w:ascii="Times New Roman" w:hAnsi="Times New Roman"/>
          <w:sz w:val="24"/>
          <w:szCs w:val="24"/>
          <w:lang w:val="es-ES_tradnl"/>
        </w:rPr>
      </w:pPr>
      <w:bookmarkStart w:id="37" w:name="_Toc19886596"/>
      <w:r w:rsidRPr="001C4244">
        <w:rPr>
          <w:rFonts w:ascii="Times New Roman" w:hAnsi="Times New Roman"/>
          <w:sz w:val="24"/>
          <w:szCs w:val="24"/>
          <w:lang w:val="es-ES_tradnl"/>
        </w:rPr>
        <w:t>Sau Ngày H</w:t>
      </w:r>
      <w:r w:rsidR="00EC7E97" w:rsidRPr="001C4244">
        <w:rPr>
          <w:rFonts w:ascii="Times New Roman" w:hAnsi="Times New Roman"/>
          <w:sz w:val="24"/>
          <w:szCs w:val="24"/>
          <w:lang w:val="es-ES_tradnl"/>
        </w:rPr>
        <w:t>ợp Nhất</w:t>
      </w:r>
      <w:r w:rsidRPr="001C4244">
        <w:rPr>
          <w:rFonts w:ascii="Times New Roman" w:hAnsi="Times New Roman"/>
          <w:sz w:val="24"/>
          <w:szCs w:val="24"/>
          <w:lang w:val="es-ES_tradnl"/>
        </w:rPr>
        <w:t xml:space="preserve">,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có trách nhiệm lập kế hoạch sử dụng và sắp xếp, giải quyết lao động trên cơ sở phù hợp với điều kiện hoạt động của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phù hợp với trình độ, năng lực của người lao động và phù hợp với các quy định của pháp luật về lao động. Đối với </w:t>
      </w:r>
      <w:r w:rsidR="000063C9"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gười lao động không muốn làm việc tại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sẽ chấm dứt hợp đồng lao động với họ theo quy định </w:t>
      </w:r>
      <w:r w:rsidR="000C16D4" w:rsidRPr="001C4244">
        <w:rPr>
          <w:rFonts w:ascii="Times New Roman" w:hAnsi="Times New Roman"/>
          <w:sz w:val="24"/>
          <w:szCs w:val="24"/>
          <w:lang w:val="es-ES_tradnl"/>
        </w:rPr>
        <w:t xml:space="preserve">pháp luật </w:t>
      </w:r>
      <w:r w:rsidRPr="001C4244">
        <w:rPr>
          <w:rFonts w:ascii="Times New Roman" w:hAnsi="Times New Roman"/>
          <w:sz w:val="24"/>
          <w:szCs w:val="24"/>
          <w:lang w:val="es-ES_tradnl"/>
        </w:rPr>
        <w:t xml:space="preserve">hiện hành. Đồng thời,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sẽ đảm bảo chế độ làm việc, thu nhập và phúc lợi cho người lao động tối thiếu đạt mức hiện tại</w:t>
      </w:r>
      <w:bookmarkEnd w:id="37"/>
      <w:r w:rsidR="00B12BFE" w:rsidRPr="001C4244">
        <w:rPr>
          <w:rFonts w:ascii="Times New Roman" w:hAnsi="Times New Roman"/>
          <w:sz w:val="24"/>
          <w:szCs w:val="24"/>
          <w:lang w:val="es-ES_tradnl"/>
        </w:rPr>
        <w:t xml:space="preserve"> của họ</w:t>
      </w:r>
      <w:r w:rsidR="008A3E13" w:rsidRPr="001C4244">
        <w:rPr>
          <w:rFonts w:ascii="Times New Roman" w:hAnsi="Times New Roman"/>
          <w:sz w:val="24"/>
          <w:szCs w:val="24"/>
          <w:lang w:val="es-ES_tradnl"/>
        </w:rPr>
        <w:t xml:space="preserve"> trước thời điểm hợp nhất</w:t>
      </w:r>
      <w:r w:rsidRPr="001C4244">
        <w:rPr>
          <w:rFonts w:ascii="Times New Roman" w:hAnsi="Times New Roman"/>
          <w:sz w:val="24"/>
          <w:szCs w:val="24"/>
          <w:lang w:val="es-ES_tradnl"/>
        </w:rPr>
        <w:t>.</w:t>
      </w:r>
    </w:p>
    <w:p w14:paraId="7C40AB9C" w14:textId="3E652D54" w:rsidR="00C7059C" w:rsidRPr="001C4244" w:rsidRDefault="00C7059C" w:rsidP="00004957">
      <w:pPr>
        <w:pStyle w:val="ListParagraph"/>
        <w:numPr>
          <w:ilvl w:val="1"/>
          <w:numId w:val="19"/>
        </w:numPr>
        <w:tabs>
          <w:tab w:val="left" w:pos="900"/>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Vào Ngày Hợp Nhất, toàn bộ người lao động của </w:t>
      </w:r>
      <w:r w:rsidR="007543B8" w:rsidRPr="001C4244">
        <w:rPr>
          <w:rFonts w:ascii="Times New Roman" w:hAnsi="Times New Roman"/>
          <w:sz w:val="24"/>
          <w:szCs w:val="24"/>
          <w:lang w:val="es-ES_tradnl"/>
        </w:rPr>
        <w:t>Công ty cổ phần Than Cọc Sáu - Vinacomin</w:t>
      </w:r>
      <w:r w:rsidR="004C7C91" w:rsidRPr="001C4244">
        <w:rPr>
          <w:rFonts w:ascii="Times New Roman" w:hAnsi="Times New Roman"/>
          <w:sz w:val="24"/>
          <w:szCs w:val="24"/>
          <w:lang w:val="es-ES_tradnl"/>
        </w:rPr>
        <w:t xml:space="preserve">, </w:t>
      </w:r>
      <w:r w:rsidR="007543B8" w:rsidRPr="001C4244">
        <w:rPr>
          <w:rFonts w:ascii="Times New Roman" w:hAnsi="Times New Roman"/>
          <w:sz w:val="24"/>
          <w:szCs w:val="24"/>
          <w:lang w:val="es-ES_tradnl"/>
        </w:rPr>
        <w:t>Công ty cổ phần Than Đèo Nai - Vinacomin</w:t>
      </w:r>
      <w:r w:rsidR="004C7C91"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sẽ trở thành người lao động của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có nghĩa vụ thừa nhận, tôn trọng và cam kết tiếp </w:t>
      </w:r>
      <w:r w:rsidRPr="001C4244">
        <w:rPr>
          <w:rFonts w:ascii="Times New Roman" w:hAnsi="Times New Roman"/>
          <w:sz w:val="24"/>
          <w:szCs w:val="24"/>
          <w:lang w:val="es-ES_tradnl"/>
        </w:rPr>
        <w:lastRenderedPageBreak/>
        <w:t xml:space="preserve">tục kế thừa các hợp đồng lao động của người lao động của </w:t>
      </w:r>
      <w:r w:rsidR="007543B8" w:rsidRPr="001C4244">
        <w:rPr>
          <w:rFonts w:ascii="Times New Roman" w:hAnsi="Times New Roman"/>
          <w:sz w:val="24"/>
          <w:szCs w:val="24"/>
          <w:lang w:val="es-ES_tradnl"/>
        </w:rPr>
        <w:t>Công ty cổ phần Than Cọc Sáu - Vinacomin</w:t>
      </w:r>
      <w:r w:rsidR="004C7C91" w:rsidRPr="001C4244">
        <w:rPr>
          <w:rFonts w:ascii="Times New Roman" w:hAnsi="Times New Roman"/>
          <w:sz w:val="24"/>
          <w:szCs w:val="24"/>
          <w:lang w:val="es-ES_tradnl"/>
        </w:rPr>
        <w:t xml:space="preserve">, </w:t>
      </w:r>
      <w:r w:rsidR="007543B8" w:rsidRPr="001C4244">
        <w:rPr>
          <w:rFonts w:ascii="Times New Roman" w:hAnsi="Times New Roman"/>
          <w:sz w:val="24"/>
          <w:szCs w:val="24"/>
          <w:lang w:val="es-ES_tradnl"/>
        </w:rPr>
        <w:t>Công ty cổ phần Than Đèo Nai - Vinacomin</w:t>
      </w:r>
      <w:r w:rsidRPr="001C4244">
        <w:rPr>
          <w:rFonts w:ascii="Times New Roman" w:hAnsi="Times New Roman"/>
          <w:sz w:val="24"/>
          <w:szCs w:val="24"/>
          <w:lang w:val="es-ES_tradnl"/>
        </w:rPr>
        <w:t xml:space="preserve">. Đồng thời, </w:t>
      </w:r>
      <w:r w:rsidR="005F69C5" w:rsidRPr="001C4244">
        <w:rPr>
          <w:rFonts w:ascii="Times New Roman" w:hAnsi="Times New Roman"/>
          <w:sz w:val="24"/>
          <w:szCs w:val="24"/>
          <w:lang w:val="es-ES_tradnl"/>
        </w:rPr>
        <w:t>Công Ty Hợp Nhất</w:t>
      </w:r>
      <w:r w:rsidRPr="001C4244">
        <w:rPr>
          <w:rFonts w:ascii="Times New Roman" w:hAnsi="Times New Roman"/>
          <w:sz w:val="24"/>
          <w:szCs w:val="24"/>
          <w:lang w:val="es-ES_tradnl"/>
        </w:rPr>
        <w:t xml:space="preserve"> sẽ đảm bảo chế độ làm việc, thu nhập và phúc lợi cho người lao động tối thiếu đạt mức hiện tại</w:t>
      </w:r>
      <w:r w:rsidR="00B12BFE" w:rsidRPr="001C4244">
        <w:rPr>
          <w:rFonts w:ascii="Times New Roman" w:hAnsi="Times New Roman"/>
          <w:sz w:val="24"/>
          <w:szCs w:val="24"/>
          <w:lang w:val="es-ES_tradnl"/>
        </w:rPr>
        <w:t xml:space="preserve"> của họ</w:t>
      </w:r>
      <w:r w:rsidR="008A3E13" w:rsidRPr="001C4244">
        <w:rPr>
          <w:rFonts w:ascii="Times New Roman" w:hAnsi="Times New Roman"/>
          <w:sz w:val="24"/>
          <w:szCs w:val="24"/>
          <w:lang w:val="es-ES_tradnl"/>
        </w:rPr>
        <w:t xml:space="preserve"> trước thời điểm hợp nhất</w:t>
      </w:r>
      <w:r w:rsidRPr="001C4244">
        <w:rPr>
          <w:rFonts w:ascii="Times New Roman" w:hAnsi="Times New Roman"/>
          <w:sz w:val="24"/>
          <w:szCs w:val="24"/>
          <w:lang w:val="es-ES_tradnl"/>
        </w:rPr>
        <w:t>.</w:t>
      </w:r>
    </w:p>
    <w:p w14:paraId="58046E91" w14:textId="22503C93" w:rsidR="0023069B" w:rsidRPr="001C4244" w:rsidRDefault="0023069B" w:rsidP="001E3CA6">
      <w:pPr>
        <w:numPr>
          <w:ilvl w:val="0"/>
          <w:numId w:val="6"/>
        </w:numPr>
        <w:tabs>
          <w:tab w:val="left" w:pos="993"/>
        </w:tabs>
        <w:spacing w:after="120" w:line="288" w:lineRule="auto"/>
        <w:ind w:hanging="720"/>
        <w:jc w:val="both"/>
        <w:rPr>
          <w:rFonts w:ascii="Times New Roman" w:hAnsi="Times New Roman"/>
          <w:b/>
          <w:spacing w:val="-8"/>
          <w:lang w:val="es-ES_tradnl"/>
        </w:rPr>
      </w:pPr>
      <w:r w:rsidRPr="001C4244">
        <w:rPr>
          <w:rFonts w:ascii="Times New Roman" w:hAnsi="Times New Roman"/>
          <w:b/>
          <w:spacing w:val="-8"/>
          <w:lang w:val="es-ES_tradnl"/>
        </w:rPr>
        <w:t>PHƯƠNG ÁN BẢO VỆ QUYỀN LỢI CỦA CỔ ĐÔNG, NHÀ ĐẦU TƯ, CHỦ NỢ</w:t>
      </w:r>
    </w:p>
    <w:p w14:paraId="3D1283EC" w14:textId="64C6C9A3" w:rsidR="0023069B" w:rsidRPr="001C4244" w:rsidRDefault="0023069B" w:rsidP="00004957">
      <w:pPr>
        <w:pStyle w:val="ListParagraph"/>
        <w:numPr>
          <w:ilvl w:val="1"/>
          <w:numId w:val="20"/>
        </w:numPr>
        <w:spacing w:after="120" w:line="288" w:lineRule="auto"/>
        <w:ind w:left="709" w:hanging="709"/>
        <w:contextualSpacing w:val="0"/>
        <w:jc w:val="both"/>
        <w:rPr>
          <w:rFonts w:ascii="Times New Roman" w:hAnsi="Times New Roman"/>
          <w:sz w:val="24"/>
          <w:szCs w:val="24"/>
          <w:lang w:val="fr-FR"/>
        </w:rPr>
      </w:pPr>
      <w:r w:rsidRPr="001C4244">
        <w:rPr>
          <w:rFonts w:ascii="Times New Roman" w:hAnsi="Times New Roman"/>
          <w:sz w:val="24"/>
          <w:szCs w:val="24"/>
          <w:lang w:val="fr-FR"/>
        </w:rPr>
        <w:t>Đối với cổ đông</w:t>
      </w:r>
      <w:r w:rsidR="004114B4" w:rsidRPr="001C4244">
        <w:rPr>
          <w:rFonts w:ascii="Times New Roman" w:hAnsi="Times New Roman"/>
          <w:sz w:val="24"/>
          <w:szCs w:val="24"/>
          <w:lang w:val="fr-FR"/>
        </w:rPr>
        <w:t xml:space="preserve"> không thông qua phương án hợp nhất</w:t>
      </w:r>
      <w:r w:rsidR="004C7C91" w:rsidRPr="001C4244">
        <w:rPr>
          <w:rFonts w:ascii="Times New Roman" w:hAnsi="Times New Roman"/>
          <w:sz w:val="24"/>
          <w:szCs w:val="24"/>
          <w:lang w:val="fr-FR"/>
        </w:rPr>
        <w:t>:</w:t>
      </w:r>
    </w:p>
    <w:p w14:paraId="0A5BC702" w14:textId="44455DC0" w:rsidR="0023069B" w:rsidRPr="001C4244" w:rsidRDefault="0023069B" w:rsidP="009C5467">
      <w:pPr>
        <w:spacing w:after="120" w:line="288" w:lineRule="auto"/>
        <w:ind w:left="450"/>
        <w:jc w:val="both"/>
        <w:rPr>
          <w:rFonts w:ascii="Times New Roman" w:hAnsi="Times New Roman"/>
          <w:lang w:val="fr-FR"/>
        </w:rPr>
      </w:pPr>
      <w:bookmarkStart w:id="38" w:name="_Toc19885985"/>
      <w:bookmarkStart w:id="39" w:name="_Toc19886573"/>
      <w:r w:rsidRPr="001C4244">
        <w:rPr>
          <w:rFonts w:ascii="Times New Roman" w:hAnsi="Times New Roman"/>
          <w:lang w:val="fr-FR"/>
        </w:rPr>
        <w:t>Cổ đông các Công ty bị hợp nhất</w:t>
      </w:r>
      <w:r w:rsidR="005B6124" w:rsidRPr="001C4244">
        <w:rPr>
          <w:rFonts w:ascii="Times New Roman" w:hAnsi="Times New Roman"/>
          <w:lang w:val="fr-FR"/>
        </w:rPr>
        <w:t xml:space="preserve"> không thông qua phương án hợp nhất có quyền yêu cầu công ty mua lại theo quy định tại Điều 132, Điều 134 Luật Doanh nghiệp</w:t>
      </w:r>
      <w:r w:rsidRPr="001C4244">
        <w:rPr>
          <w:rFonts w:ascii="Times New Roman" w:hAnsi="Times New Roman"/>
          <w:lang w:val="fr-FR"/>
        </w:rPr>
        <w:t xml:space="preserve"> </w:t>
      </w:r>
      <w:bookmarkEnd w:id="38"/>
      <w:bookmarkEnd w:id="39"/>
      <w:r w:rsidR="004C7C91" w:rsidRPr="001C4244">
        <w:rPr>
          <w:rFonts w:ascii="Times New Roman" w:hAnsi="Times New Roman"/>
          <w:lang w:val="fr-FR"/>
        </w:rPr>
        <w:t xml:space="preserve">số 59/2020/QH14, phù hợp với Điều lệ, quy định nội bộ của </w:t>
      </w:r>
      <w:r w:rsidR="00B863C6" w:rsidRPr="001C4244">
        <w:rPr>
          <w:rFonts w:ascii="Times New Roman" w:hAnsi="Times New Roman"/>
          <w:lang w:val="fr-FR"/>
        </w:rPr>
        <w:t>M</w:t>
      </w:r>
      <w:r w:rsidR="004C7C91" w:rsidRPr="001C4244">
        <w:rPr>
          <w:rFonts w:ascii="Times New Roman" w:hAnsi="Times New Roman"/>
          <w:lang w:val="fr-FR"/>
        </w:rPr>
        <w:t>ỗi Bên</w:t>
      </w:r>
      <w:r w:rsidR="00906F82" w:rsidRPr="001C4244">
        <w:rPr>
          <w:rFonts w:ascii="Times New Roman" w:hAnsi="Times New Roman"/>
          <w:lang w:val="fr-FR"/>
        </w:rPr>
        <w:t>.</w:t>
      </w:r>
    </w:p>
    <w:p w14:paraId="7DEE5C22" w14:textId="7426062D" w:rsidR="0023069B" w:rsidRPr="001C4244" w:rsidRDefault="0023069B" w:rsidP="00004957">
      <w:pPr>
        <w:pStyle w:val="ListParagraph"/>
        <w:numPr>
          <w:ilvl w:val="1"/>
          <w:numId w:val="20"/>
        </w:numPr>
        <w:spacing w:after="120" w:line="288" w:lineRule="auto"/>
        <w:ind w:left="709" w:hanging="709"/>
        <w:contextualSpacing w:val="0"/>
        <w:jc w:val="both"/>
        <w:rPr>
          <w:rFonts w:ascii="Times New Roman" w:hAnsi="Times New Roman"/>
          <w:sz w:val="24"/>
          <w:szCs w:val="24"/>
          <w:lang w:val="fr-FR"/>
        </w:rPr>
      </w:pPr>
      <w:r w:rsidRPr="001C4244">
        <w:rPr>
          <w:rFonts w:ascii="Times New Roman" w:hAnsi="Times New Roman"/>
          <w:sz w:val="24"/>
          <w:szCs w:val="24"/>
          <w:lang w:val="fr-FR"/>
        </w:rPr>
        <w:t>Đối với chủ nợ</w:t>
      </w:r>
      <w:r w:rsidR="004C7C91" w:rsidRPr="001C4244">
        <w:rPr>
          <w:rFonts w:ascii="Times New Roman" w:hAnsi="Times New Roman"/>
          <w:sz w:val="24"/>
          <w:szCs w:val="24"/>
          <w:lang w:val="fr-FR"/>
        </w:rPr>
        <w:t>:</w:t>
      </w:r>
    </w:p>
    <w:p w14:paraId="3C517E56" w14:textId="6BE137B4" w:rsidR="0023069B" w:rsidRPr="001C4244" w:rsidRDefault="0023069B" w:rsidP="009C5467">
      <w:pPr>
        <w:spacing w:after="120" w:line="288" w:lineRule="auto"/>
        <w:ind w:left="450"/>
        <w:jc w:val="both"/>
        <w:rPr>
          <w:rFonts w:ascii="Times New Roman" w:hAnsi="Times New Roman"/>
          <w:lang w:val="es-ES_tradnl"/>
        </w:rPr>
      </w:pPr>
      <w:bookmarkStart w:id="40" w:name="_Toc19886589"/>
      <w:r w:rsidRPr="001C4244">
        <w:rPr>
          <w:rFonts w:ascii="Times New Roman" w:hAnsi="Times New Roman"/>
          <w:lang w:val="es-ES_tradnl"/>
        </w:rPr>
        <w:t xml:space="preserve">Trong vòng 15 (mười lăm) ngày kể từ ngày ĐHĐCĐ </w:t>
      </w:r>
      <w:r w:rsidR="00D200EF" w:rsidRPr="001C4244">
        <w:rPr>
          <w:rFonts w:ascii="Times New Roman" w:hAnsi="Times New Roman"/>
          <w:lang w:val="es-ES_tradnl"/>
        </w:rPr>
        <w:t xml:space="preserve">Các Bên </w:t>
      </w:r>
      <w:r w:rsidRPr="001C4244">
        <w:rPr>
          <w:rFonts w:ascii="Times New Roman" w:hAnsi="Times New Roman"/>
          <w:lang w:val="es-ES_tradnl"/>
        </w:rPr>
        <w:t xml:space="preserve">thông qua Hợp đồng hợp nhất, các </w:t>
      </w:r>
      <w:r w:rsidR="00333162" w:rsidRPr="001C4244">
        <w:rPr>
          <w:rFonts w:ascii="Times New Roman" w:hAnsi="Times New Roman"/>
          <w:lang w:val="es-ES_tradnl"/>
        </w:rPr>
        <w:t xml:space="preserve">Công </w:t>
      </w:r>
      <w:r w:rsidRPr="001C4244">
        <w:rPr>
          <w:rFonts w:ascii="Times New Roman" w:hAnsi="Times New Roman"/>
          <w:lang w:val="es-ES_tradnl"/>
        </w:rPr>
        <w:t>ty bị hợp nhất có trách nhiệm gửi Hợp đồng hợp nhất đến tất cả các chủ nợ (“</w:t>
      </w:r>
      <w:r w:rsidRPr="001C4244">
        <w:rPr>
          <w:rFonts w:ascii="Times New Roman" w:hAnsi="Times New Roman"/>
          <w:b/>
          <w:lang w:val="es-ES_tradnl"/>
        </w:rPr>
        <w:t>Các Chủ Nợ</w:t>
      </w:r>
      <w:r w:rsidRPr="001C4244">
        <w:rPr>
          <w:rFonts w:ascii="Times New Roman" w:hAnsi="Times New Roman"/>
          <w:lang w:val="es-ES_tradnl"/>
        </w:rPr>
        <w:t>”).</w:t>
      </w:r>
      <w:bookmarkEnd w:id="40"/>
      <w:r w:rsidRPr="001C4244">
        <w:rPr>
          <w:rFonts w:ascii="Times New Roman" w:hAnsi="Times New Roman"/>
          <w:lang w:val="es-ES_tradnl"/>
        </w:rPr>
        <w:t xml:space="preserve"> </w:t>
      </w:r>
      <w:bookmarkStart w:id="41" w:name="_Toc19886590"/>
      <w:r w:rsidR="007543B8" w:rsidRPr="001C4244">
        <w:rPr>
          <w:rFonts w:ascii="Times New Roman" w:hAnsi="Times New Roman"/>
          <w:lang w:val="es-ES_tradnl"/>
        </w:rPr>
        <w:t>Công ty cổ phần Than Cọc Sáu - Vinacomin</w:t>
      </w:r>
      <w:r w:rsidR="00A468C0" w:rsidRPr="001C4244">
        <w:rPr>
          <w:rFonts w:ascii="Times New Roman" w:hAnsi="Times New Roman"/>
          <w:lang w:val="es-ES_tradnl"/>
        </w:rPr>
        <w:t xml:space="preserve"> và </w:t>
      </w:r>
      <w:r w:rsidR="007543B8" w:rsidRPr="001C4244">
        <w:rPr>
          <w:rFonts w:ascii="Times New Roman" w:hAnsi="Times New Roman"/>
          <w:lang w:val="es-ES_tradnl"/>
        </w:rPr>
        <w:t>Công ty cổ phần Than Đèo Nai - Vinacomin</w:t>
      </w:r>
      <w:r w:rsidRPr="001C4244">
        <w:rPr>
          <w:rFonts w:ascii="Times New Roman" w:hAnsi="Times New Roman"/>
          <w:lang w:val="es-ES_tradnl"/>
        </w:rPr>
        <w:t xml:space="preserve"> cần:</w:t>
      </w:r>
      <w:bookmarkEnd w:id="41"/>
      <w:r w:rsidRPr="001C4244">
        <w:rPr>
          <w:rFonts w:ascii="Times New Roman" w:hAnsi="Times New Roman"/>
          <w:lang w:val="es-ES_tradnl"/>
        </w:rPr>
        <w:t xml:space="preserve"> </w:t>
      </w:r>
    </w:p>
    <w:p w14:paraId="1D6877FF" w14:textId="24DFFA65" w:rsidR="0023069B" w:rsidRPr="001C4244" w:rsidRDefault="0023069B" w:rsidP="00004957">
      <w:pPr>
        <w:numPr>
          <w:ilvl w:val="0"/>
          <w:numId w:val="15"/>
        </w:numPr>
        <w:spacing w:after="120" w:line="288" w:lineRule="auto"/>
        <w:ind w:left="720" w:hanging="436"/>
        <w:jc w:val="both"/>
        <w:rPr>
          <w:rFonts w:ascii="Times New Roman" w:hAnsi="Times New Roman"/>
          <w:iCs/>
          <w:lang w:val="es-ES_tradnl"/>
        </w:rPr>
      </w:pPr>
      <w:bookmarkStart w:id="42" w:name="_Toc19886591"/>
      <w:r w:rsidRPr="001C4244">
        <w:rPr>
          <w:rFonts w:ascii="Times New Roman" w:hAnsi="Times New Roman"/>
          <w:lang w:val="es-ES_tradnl"/>
        </w:rPr>
        <w:t xml:space="preserve">Gửi văn bản </w:t>
      </w:r>
      <w:r w:rsidRPr="001C4244">
        <w:rPr>
          <w:rFonts w:ascii="Times New Roman" w:hAnsi="Times New Roman"/>
          <w:iCs/>
          <w:lang w:val="es-ES_tradnl"/>
        </w:rPr>
        <w:t>thông báo cho Các Chủ Nợ về việc hợp nhất; và</w:t>
      </w:r>
      <w:bookmarkEnd w:id="42"/>
    </w:p>
    <w:p w14:paraId="4BD02171" w14:textId="392D463C" w:rsidR="0023069B" w:rsidRPr="001C4244" w:rsidRDefault="0023069B" w:rsidP="00004957">
      <w:pPr>
        <w:numPr>
          <w:ilvl w:val="0"/>
          <w:numId w:val="15"/>
        </w:numPr>
        <w:spacing w:after="120" w:line="288" w:lineRule="auto"/>
        <w:ind w:left="720" w:hanging="436"/>
        <w:jc w:val="both"/>
        <w:rPr>
          <w:rFonts w:ascii="Times New Roman" w:hAnsi="Times New Roman"/>
          <w:lang w:val="es-ES_tradnl"/>
        </w:rPr>
      </w:pPr>
      <w:bookmarkStart w:id="43" w:name="_Toc19886592"/>
      <w:r w:rsidRPr="001C4244">
        <w:rPr>
          <w:rFonts w:ascii="Times New Roman" w:hAnsi="Times New Roman"/>
          <w:iCs/>
          <w:lang w:val="es-ES_tradnl"/>
        </w:rPr>
        <w:t xml:space="preserve">Gửi thông báo và xin chấp thuận từ Các Chủ Nợ cho việc các Công ty bị hợp nhất chuyển giao nghĩa vụ thanh toán cho </w:t>
      </w:r>
      <w:r w:rsidR="005F69C5" w:rsidRPr="001C4244">
        <w:rPr>
          <w:rFonts w:ascii="Times New Roman" w:hAnsi="Times New Roman"/>
          <w:iCs/>
          <w:lang w:val="es-ES_tradnl"/>
        </w:rPr>
        <w:t>Công Ty Hợp Nhất</w:t>
      </w:r>
      <w:r w:rsidR="007B27AD" w:rsidRPr="001C4244">
        <w:rPr>
          <w:rFonts w:ascii="Times New Roman" w:hAnsi="Times New Roman"/>
          <w:iCs/>
          <w:lang w:val="es-ES_tradnl"/>
        </w:rPr>
        <w:t xml:space="preserve"> (</w:t>
      </w:r>
      <w:r w:rsidR="004D76FF" w:rsidRPr="001C4244">
        <w:rPr>
          <w:rFonts w:ascii="Times New Roman" w:hAnsi="Times New Roman"/>
          <w:iCs/>
          <w:lang w:val="es-ES_tradnl"/>
        </w:rPr>
        <w:t xml:space="preserve">đối với </w:t>
      </w:r>
      <w:r w:rsidR="009F6AA3" w:rsidRPr="001C4244">
        <w:rPr>
          <w:rFonts w:ascii="Times New Roman" w:hAnsi="Times New Roman"/>
          <w:iCs/>
          <w:lang w:val="es-ES_tradnl"/>
        </w:rPr>
        <w:t>các</w:t>
      </w:r>
      <w:r w:rsidR="005E755C" w:rsidRPr="001C4244">
        <w:rPr>
          <w:rFonts w:ascii="Times New Roman" w:hAnsi="Times New Roman"/>
          <w:iCs/>
          <w:lang w:val="es-ES_tradnl"/>
        </w:rPr>
        <w:t xml:space="preserve"> </w:t>
      </w:r>
      <w:r w:rsidR="007B27AD" w:rsidRPr="001C4244">
        <w:rPr>
          <w:rFonts w:ascii="Times New Roman" w:hAnsi="Times New Roman"/>
          <w:iCs/>
          <w:lang w:val="es-ES_tradnl"/>
        </w:rPr>
        <w:t>thỏa thuận vay</w:t>
      </w:r>
      <w:r w:rsidR="009F6AA3" w:rsidRPr="001C4244">
        <w:rPr>
          <w:rFonts w:ascii="Times New Roman" w:hAnsi="Times New Roman"/>
          <w:iCs/>
          <w:lang w:val="es-ES_tradnl"/>
        </w:rPr>
        <w:t xml:space="preserve"> giữa</w:t>
      </w:r>
      <w:r w:rsidR="00043A39" w:rsidRPr="001C4244">
        <w:rPr>
          <w:rFonts w:ascii="Times New Roman" w:hAnsi="Times New Roman"/>
          <w:iCs/>
          <w:lang w:val="es-ES_tradnl"/>
        </w:rPr>
        <w:t xml:space="preserve"> </w:t>
      </w:r>
      <w:r w:rsidR="0080431B" w:rsidRPr="001C4244">
        <w:rPr>
          <w:rFonts w:ascii="Times New Roman" w:hAnsi="Times New Roman"/>
          <w:iCs/>
          <w:lang w:val="es-ES_tradnl"/>
        </w:rPr>
        <w:t>Bên A</w:t>
      </w:r>
      <w:r w:rsidR="003A663C" w:rsidRPr="001C4244">
        <w:rPr>
          <w:rFonts w:ascii="Times New Roman" w:hAnsi="Times New Roman"/>
          <w:iCs/>
          <w:lang w:val="es-ES_tradnl"/>
        </w:rPr>
        <w:t xml:space="preserve">, </w:t>
      </w:r>
      <w:r w:rsidR="0080431B" w:rsidRPr="001C4244">
        <w:rPr>
          <w:rFonts w:ascii="Times New Roman" w:hAnsi="Times New Roman"/>
          <w:iCs/>
          <w:lang w:val="es-ES_tradnl"/>
        </w:rPr>
        <w:t>Bên B</w:t>
      </w:r>
      <w:r w:rsidR="003A663C" w:rsidRPr="001C4244">
        <w:rPr>
          <w:rFonts w:ascii="Times New Roman" w:hAnsi="Times New Roman"/>
          <w:iCs/>
          <w:lang w:val="es-ES_tradnl"/>
        </w:rPr>
        <w:t xml:space="preserve"> </w:t>
      </w:r>
      <w:r w:rsidR="009F6AA3" w:rsidRPr="001C4244">
        <w:rPr>
          <w:rFonts w:ascii="Times New Roman" w:hAnsi="Times New Roman"/>
          <w:iCs/>
          <w:lang w:val="es-ES_tradnl"/>
        </w:rPr>
        <w:t>và Các Chủ Nợ</w:t>
      </w:r>
      <w:r w:rsidR="009F6AA3" w:rsidRPr="001C4244">
        <w:rPr>
          <w:rFonts w:ascii="Times New Roman" w:hAnsi="Times New Roman"/>
          <w:lang w:val="es-ES_tradnl"/>
        </w:rPr>
        <w:t xml:space="preserve"> </w:t>
      </w:r>
      <w:r w:rsidR="007B27AD" w:rsidRPr="001C4244">
        <w:rPr>
          <w:rFonts w:ascii="Times New Roman" w:hAnsi="Times New Roman"/>
          <w:lang w:val="es-ES_tradnl"/>
        </w:rPr>
        <w:t xml:space="preserve">yêu cầu </w:t>
      </w:r>
      <w:r w:rsidR="006F3D9D" w:rsidRPr="001C4244">
        <w:rPr>
          <w:rFonts w:ascii="Times New Roman" w:hAnsi="Times New Roman"/>
          <w:lang w:val="es-ES_tradnl"/>
        </w:rPr>
        <w:t xml:space="preserve">việc </w:t>
      </w:r>
      <w:r w:rsidR="003A663C" w:rsidRPr="001C4244">
        <w:rPr>
          <w:rFonts w:ascii="Times New Roman" w:hAnsi="Times New Roman"/>
          <w:lang w:val="es-ES_tradnl"/>
        </w:rPr>
        <w:t xml:space="preserve">chuyển giao nghĩa vụ thanh toán </w:t>
      </w:r>
      <w:r w:rsidR="007B27AD" w:rsidRPr="001C4244">
        <w:rPr>
          <w:rFonts w:ascii="Times New Roman" w:hAnsi="Times New Roman"/>
          <w:lang w:val="es-ES_tradnl"/>
        </w:rPr>
        <w:t xml:space="preserve">của các Công ty </w:t>
      </w:r>
      <w:r w:rsidR="006F3D9D" w:rsidRPr="001C4244">
        <w:rPr>
          <w:rFonts w:ascii="Times New Roman" w:hAnsi="Times New Roman"/>
          <w:lang w:val="es-ES_tradnl"/>
        </w:rPr>
        <w:t xml:space="preserve">bị </w:t>
      </w:r>
      <w:r w:rsidR="007B27AD" w:rsidRPr="001C4244">
        <w:rPr>
          <w:rFonts w:ascii="Times New Roman" w:hAnsi="Times New Roman"/>
          <w:lang w:val="es-ES_tradnl"/>
        </w:rPr>
        <w:t xml:space="preserve">hợp nhất phải xin ý kiến </w:t>
      </w:r>
      <w:r w:rsidR="009F6AA3" w:rsidRPr="001C4244">
        <w:rPr>
          <w:rFonts w:ascii="Times New Roman" w:hAnsi="Times New Roman"/>
          <w:lang w:val="es-ES_tradnl"/>
        </w:rPr>
        <w:t xml:space="preserve">của </w:t>
      </w:r>
      <w:r w:rsidR="007B27AD" w:rsidRPr="001C4244">
        <w:rPr>
          <w:rFonts w:ascii="Times New Roman" w:hAnsi="Times New Roman"/>
          <w:lang w:val="es-ES_tradnl"/>
        </w:rPr>
        <w:t>Các Chủ Nợ</w:t>
      </w:r>
      <w:r w:rsidR="00A45D0B" w:rsidRPr="001C4244">
        <w:rPr>
          <w:rFonts w:ascii="Times New Roman" w:hAnsi="Times New Roman"/>
          <w:lang w:val="es-ES_tradnl"/>
        </w:rPr>
        <w:t xml:space="preserve"> đó</w:t>
      </w:r>
      <w:r w:rsidR="007B27AD" w:rsidRPr="001C4244">
        <w:rPr>
          <w:rFonts w:ascii="Times New Roman" w:hAnsi="Times New Roman"/>
          <w:lang w:val="es-ES_tradnl"/>
        </w:rPr>
        <w:t>)</w:t>
      </w:r>
      <w:r w:rsidRPr="001C4244">
        <w:rPr>
          <w:rFonts w:ascii="Times New Roman" w:hAnsi="Times New Roman"/>
          <w:lang w:val="es-ES_tradnl"/>
        </w:rPr>
        <w:t>.</w:t>
      </w:r>
      <w:bookmarkEnd w:id="43"/>
      <w:r w:rsidRPr="001C4244">
        <w:rPr>
          <w:rFonts w:ascii="Times New Roman" w:hAnsi="Times New Roman"/>
          <w:lang w:val="es-ES_tradnl"/>
        </w:rPr>
        <w:t xml:space="preserve"> </w:t>
      </w:r>
    </w:p>
    <w:p w14:paraId="0A9FC18C" w14:textId="5D3A8516" w:rsidR="0023069B" w:rsidRPr="001C4244" w:rsidRDefault="0023069B" w:rsidP="009C5467">
      <w:pPr>
        <w:spacing w:after="120" w:line="288" w:lineRule="auto"/>
        <w:ind w:left="720"/>
        <w:jc w:val="both"/>
        <w:rPr>
          <w:rFonts w:ascii="Times New Roman" w:hAnsi="Times New Roman"/>
          <w:lang w:val="es-ES_tradnl"/>
        </w:rPr>
      </w:pPr>
      <w:bookmarkStart w:id="44" w:name="_Toc19886593"/>
      <w:r w:rsidRPr="001C4244">
        <w:rPr>
          <w:rFonts w:ascii="Times New Roman" w:hAnsi="Times New Roman"/>
          <w:lang w:val="es-ES_tradnl"/>
        </w:rPr>
        <w:t xml:space="preserve">Kể từ Ngày Hợp Nhất, </w:t>
      </w:r>
      <w:r w:rsidR="005F69C5" w:rsidRPr="001C4244">
        <w:rPr>
          <w:rFonts w:ascii="Times New Roman" w:hAnsi="Times New Roman"/>
          <w:lang w:val="es-ES_tradnl"/>
        </w:rPr>
        <w:t>Công Ty Hợp Nhất</w:t>
      </w:r>
      <w:r w:rsidRPr="001C4244">
        <w:rPr>
          <w:rFonts w:ascii="Times New Roman" w:hAnsi="Times New Roman"/>
          <w:lang w:val="es-ES_tradnl"/>
        </w:rPr>
        <w:t xml:space="preserve"> sẽ kế thừa nghĩa vụ và chịu trách nhiệm thanh toán đối với Các Chủ Nợ.</w:t>
      </w:r>
      <w:bookmarkEnd w:id="44"/>
      <w:r w:rsidRPr="001C4244">
        <w:rPr>
          <w:rFonts w:ascii="Times New Roman" w:hAnsi="Times New Roman"/>
          <w:lang w:val="es-ES_tradnl"/>
        </w:rPr>
        <w:t xml:space="preserve"> </w:t>
      </w:r>
    </w:p>
    <w:p w14:paraId="2DD0D501" w14:textId="569EF92B" w:rsidR="0023069B" w:rsidRPr="001C4244" w:rsidRDefault="0023069B" w:rsidP="00004957">
      <w:pPr>
        <w:pStyle w:val="ListParagraph"/>
        <w:numPr>
          <w:ilvl w:val="1"/>
          <w:numId w:val="20"/>
        </w:numPr>
        <w:spacing w:after="120" w:line="288" w:lineRule="auto"/>
        <w:ind w:left="709" w:hanging="709"/>
        <w:contextualSpacing w:val="0"/>
        <w:jc w:val="both"/>
        <w:rPr>
          <w:rFonts w:ascii="Times New Roman" w:hAnsi="Times New Roman"/>
          <w:sz w:val="24"/>
          <w:szCs w:val="24"/>
          <w:lang w:val="fr-FR"/>
        </w:rPr>
      </w:pPr>
      <w:r w:rsidRPr="001C4244">
        <w:rPr>
          <w:rFonts w:ascii="Times New Roman" w:hAnsi="Times New Roman"/>
          <w:sz w:val="24"/>
          <w:szCs w:val="24"/>
          <w:lang w:val="fr-FR"/>
        </w:rPr>
        <w:t>Đối với khách hàng</w:t>
      </w:r>
      <w:r w:rsidR="00A468C0" w:rsidRPr="001C4244">
        <w:rPr>
          <w:rFonts w:ascii="Times New Roman" w:hAnsi="Times New Roman"/>
          <w:sz w:val="24"/>
          <w:szCs w:val="24"/>
          <w:lang w:val="fr-FR"/>
        </w:rPr>
        <w:t>:</w:t>
      </w:r>
    </w:p>
    <w:p w14:paraId="3F88433B" w14:textId="5A7ABA71" w:rsidR="008E0AE3" w:rsidRPr="001C4244" w:rsidRDefault="008E0AE3" w:rsidP="009C5467">
      <w:pPr>
        <w:tabs>
          <w:tab w:val="left" w:pos="540"/>
        </w:tabs>
        <w:spacing w:after="120" w:line="288" w:lineRule="auto"/>
        <w:jc w:val="both"/>
        <w:rPr>
          <w:rFonts w:ascii="Times New Roman" w:hAnsi="Times New Roman"/>
          <w:lang w:val="es-ES_tradnl"/>
        </w:rPr>
      </w:pPr>
      <w:bookmarkStart w:id="45" w:name="_Toc19886598"/>
      <w:r w:rsidRPr="001C4244">
        <w:rPr>
          <w:rFonts w:ascii="Times New Roman" w:hAnsi="Times New Roman"/>
          <w:lang w:val="es-ES_tradnl"/>
        </w:rPr>
        <w:t xml:space="preserve">Các Công ty bị </w:t>
      </w:r>
      <w:r w:rsidR="00B863C6" w:rsidRPr="001C4244">
        <w:rPr>
          <w:rFonts w:ascii="Times New Roman" w:hAnsi="Times New Roman"/>
          <w:lang w:val="es-ES_tradnl"/>
        </w:rPr>
        <w:t>h</w:t>
      </w:r>
      <w:r w:rsidRPr="001C4244">
        <w:rPr>
          <w:rFonts w:ascii="Times New Roman" w:hAnsi="Times New Roman"/>
          <w:lang w:val="es-ES_tradnl"/>
        </w:rPr>
        <w:t>ợp nhất cần tiến hành các công việc sau:</w:t>
      </w:r>
      <w:bookmarkEnd w:id="45"/>
      <w:r w:rsidRPr="001C4244">
        <w:rPr>
          <w:rFonts w:ascii="Times New Roman" w:hAnsi="Times New Roman"/>
          <w:lang w:val="es-ES_tradnl"/>
        </w:rPr>
        <w:t xml:space="preserve"> </w:t>
      </w:r>
    </w:p>
    <w:p w14:paraId="69880D4A" w14:textId="378F7E5C" w:rsidR="008E0AE3" w:rsidRPr="001C4244" w:rsidRDefault="008E0AE3" w:rsidP="00004957">
      <w:pPr>
        <w:numPr>
          <w:ilvl w:val="0"/>
          <w:numId w:val="30"/>
        </w:numPr>
        <w:spacing w:after="120" w:line="288" w:lineRule="auto"/>
        <w:ind w:left="709" w:hanging="425"/>
        <w:jc w:val="both"/>
        <w:rPr>
          <w:rFonts w:ascii="Times New Roman" w:hAnsi="Times New Roman"/>
          <w:lang w:val="es-ES_tradnl"/>
        </w:rPr>
      </w:pPr>
      <w:bookmarkStart w:id="46" w:name="_Toc19886599"/>
      <w:r w:rsidRPr="001C4244">
        <w:rPr>
          <w:rFonts w:ascii="Times New Roman" w:hAnsi="Times New Roman"/>
          <w:lang w:val="es-ES_tradnl"/>
        </w:rPr>
        <w:t xml:space="preserve">Gửi văn bản thông báo về việc hợp nhất cho các </w:t>
      </w:r>
      <w:r w:rsidR="00774E99" w:rsidRPr="001C4244">
        <w:rPr>
          <w:rFonts w:ascii="Times New Roman" w:hAnsi="Times New Roman"/>
          <w:lang w:val="es-ES_tradnl"/>
        </w:rPr>
        <w:t xml:space="preserve">khách </w:t>
      </w:r>
      <w:r w:rsidRPr="001C4244">
        <w:rPr>
          <w:rFonts w:ascii="Times New Roman" w:hAnsi="Times New Roman"/>
          <w:lang w:val="es-ES_tradnl"/>
        </w:rPr>
        <w:t xml:space="preserve">hàng có hợp đồng còn hiệu lực với </w:t>
      </w:r>
      <w:r w:rsidR="00B17745" w:rsidRPr="001C4244">
        <w:rPr>
          <w:rFonts w:ascii="Times New Roman" w:hAnsi="Times New Roman"/>
          <w:lang w:val="es-ES_tradnl"/>
        </w:rPr>
        <w:t xml:space="preserve">Mỗi </w:t>
      </w:r>
      <w:r w:rsidRPr="001C4244">
        <w:rPr>
          <w:rFonts w:ascii="Times New Roman" w:hAnsi="Times New Roman"/>
          <w:lang w:val="es-ES_tradnl"/>
        </w:rPr>
        <w:t>Bên</w:t>
      </w:r>
      <w:r w:rsidR="005B6124" w:rsidRPr="001C4244">
        <w:rPr>
          <w:rFonts w:ascii="Times New Roman" w:hAnsi="Times New Roman"/>
          <w:lang w:val="es-ES_tradnl"/>
        </w:rPr>
        <w:t xml:space="preserve">; </w:t>
      </w:r>
      <w:r w:rsidRPr="001C4244">
        <w:rPr>
          <w:rFonts w:ascii="Times New Roman" w:hAnsi="Times New Roman"/>
          <w:lang w:val="es-ES_tradnl"/>
        </w:rPr>
        <w:t>và</w:t>
      </w:r>
      <w:bookmarkEnd w:id="46"/>
      <w:r w:rsidRPr="001C4244">
        <w:rPr>
          <w:rFonts w:ascii="Times New Roman" w:hAnsi="Times New Roman"/>
          <w:lang w:val="es-ES_tradnl"/>
        </w:rPr>
        <w:t xml:space="preserve"> </w:t>
      </w:r>
    </w:p>
    <w:p w14:paraId="2372CE70" w14:textId="33A7791C" w:rsidR="008E0AE3" w:rsidRPr="001C4244" w:rsidRDefault="008E0AE3" w:rsidP="00004957">
      <w:pPr>
        <w:numPr>
          <w:ilvl w:val="0"/>
          <w:numId w:val="30"/>
        </w:numPr>
        <w:spacing w:after="120" w:line="288" w:lineRule="auto"/>
        <w:ind w:left="709" w:hanging="425"/>
        <w:jc w:val="both"/>
        <w:rPr>
          <w:rFonts w:ascii="Times New Roman" w:hAnsi="Times New Roman"/>
          <w:lang w:val="es-ES_tradnl"/>
        </w:rPr>
      </w:pPr>
      <w:bookmarkStart w:id="47" w:name="_Toc19886600"/>
      <w:r w:rsidRPr="001C4244">
        <w:rPr>
          <w:rFonts w:ascii="Times New Roman" w:hAnsi="Times New Roman"/>
          <w:lang w:val="es-ES_tradnl"/>
        </w:rPr>
        <w:t xml:space="preserve">Gửi thông báo </w:t>
      </w:r>
      <w:r w:rsidR="00D814CF" w:rsidRPr="001C4244">
        <w:rPr>
          <w:rFonts w:ascii="Times New Roman" w:hAnsi="Times New Roman"/>
          <w:lang w:val="es-ES_tradnl"/>
        </w:rPr>
        <w:t>hoặc</w:t>
      </w:r>
      <w:r w:rsidRPr="001C4244">
        <w:rPr>
          <w:rFonts w:ascii="Times New Roman" w:hAnsi="Times New Roman"/>
          <w:lang w:val="es-ES_tradnl"/>
        </w:rPr>
        <w:t xml:space="preserve"> xin chấp thuận từ các </w:t>
      </w:r>
      <w:r w:rsidR="00774E99" w:rsidRPr="001C4244">
        <w:rPr>
          <w:rFonts w:ascii="Times New Roman" w:hAnsi="Times New Roman"/>
          <w:lang w:val="es-ES_tradnl"/>
        </w:rPr>
        <w:t xml:space="preserve">khách </w:t>
      </w:r>
      <w:r w:rsidRPr="001C4244">
        <w:rPr>
          <w:rFonts w:ascii="Times New Roman" w:hAnsi="Times New Roman"/>
          <w:lang w:val="es-ES_tradnl"/>
        </w:rPr>
        <w:t xml:space="preserve">hàng cho việc các Công ty bị hợp nhất chuyển giao quyền lợi, nghĩa vụ cho </w:t>
      </w:r>
      <w:r w:rsidR="005F69C5" w:rsidRPr="001C4244">
        <w:rPr>
          <w:rFonts w:ascii="Times New Roman" w:hAnsi="Times New Roman"/>
          <w:lang w:val="es-ES_tradnl"/>
        </w:rPr>
        <w:t>Công Ty Hợp Nhất</w:t>
      </w:r>
      <w:r w:rsidR="00043A39" w:rsidRPr="001C4244">
        <w:rPr>
          <w:rFonts w:ascii="Times New Roman" w:hAnsi="Times New Roman"/>
          <w:lang w:val="es-ES_tradnl"/>
        </w:rPr>
        <w:t xml:space="preserve"> (đối với các hợp đồng/thỏa thuận giữa </w:t>
      </w:r>
      <w:r w:rsidR="0080431B" w:rsidRPr="001C4244">
        <w:rPr>
          <w:rFonts w:ascii="Times New Roman" w:hAnsi="Times New Roman"/>
          <w:lang w:val="es-ES_tradnl"/>
        </w:rPr>
        <w:t>Bên A</w:t>
      </w:r>
      <w:r w:rsidR="003A663C" w:rsidRPr="001C4244">
        <w:rPr>
          <w:rFonts w:ascii="Times New Roman" w:hAnsi="Times New Roman"/>
          <w:lang w:val="es-ES_tradnl"/>
        </w:rPr>
        <w:t xml:space="preserve"> và </w:t>
      </w:r>
      <w:r w:rsidR="0080431B" w:rsidRPr="001C4244">
        <w:rPr>
          <w:rFonts w:ascii="Times New Roman" w:hAnsi="Times New Roman"/>
          <w:lang w:val="es-ES_tradnl"/>
        </w:rPr>
        <w:t>Bên B</w:t>
      </w:r>
      <w:r w:rsidR="00043A39" w:rsidRPr="001C4244">
        <w:rPr>
          <w:rFonts w:ascii="Times New Roman" w:hAnsi="Times New Roman"/>
          <w:lang w:val="es-ES_tradnl"/>
        </w:rPr>
        <w:t xml:space="preserve"> và các khách hàng yêu cầu việc </w:t>
      </w:r>
      <w:r w:rsidR="003A663C" w:rsidRPr="001C4244">
        <w:rPr>
          <w:rFonts w:ascii="Times New Roman" w:hAnsi="Times New Roman"/>
          <w:lang w:val="es-ES_tradnl"/>
        </w:rPr>
        <w:t xml:space="preserve">chuyển giao quyền lợi, nghĩa vụ </w:t>
      </w:r>
      <w:r w:rsidR="00043A39" w:rsidRPr="001C4244">
        <w:rPr>
          <w:rFonts w:ascii="Times New Roman" w:hAnsi="Times New Roman"/>
          <w:lang w:val="es-ES_tradnl"/>
        </w:rPr>
        <w:t xml:space="preserve">của các Công ty bị hợp nhất phải </w:t>
      </w:r>
      <w:r w:rsidR="00AA6E73" w:rsidRPr="001C4244">
        <w:rPr>
          <w:rFonts w:ascii="Times New Roman" w:hAnsi="Times New Roman"/>
          <w:lang w:val="es-ES_tradnl"/>
        </w:rPr>
        <w:t>được sự đồng thuận</w:t>
      </w:r>
      <w:r w:rsidR="00043A39" w:rsidRPr="001C4244">
        <w:rPr>
          <w:rFonts w:ascii="Times New Roman" w:hAnsi="Times New Roman"/>
          <w:lang w:val="es-ES_tradnl"/>
        </w:rPr>
        <w:t xml:space="preserve"> của các khách hàng đó)</w:t>
      </w:r>
      <w:r w:rsidRPr="001C4244">
        <w:rPr>
          <w:rFonts w:ascii="Times New Roman" w:hAnsi="Times New Roman"/>
          <w:lang w:val="es-ES_tradnl"/>
        </w:rPr>
        <w:t>.</w:t>
      </w:r>
      <w:bookmarkEnd w:id="47"/>
      <w:r w:rsidRPr="001C4244">
        <w:rPr>
          <w:rFonts w:ascii="Times New Roman" w:hAnsi="Times New Roman"/>
          <w:lang w:val="es-ES_tradnl"/>
        </w:rPr>
        <w:t xml:space="preserve"> </w:t>
      </w:r>
    </w:p>
    <w:p w14:paraId="06667083" w14:textId="490293BA" w:rsidR="008E0AE3" w:rsidRPr="001C4244" w:rsidRDefault="008E0AE3" w:rsidP="00004957">
      <w:pPr>
        <w:numPr>
          <w:ilvl w:val="0"/>
          <w:numId w:val="30"/>
        </w:numPr>
        <w:spacing w:after="120" w:line="288" w:lineRule="auto"/>
        <w:ind w:left="709" w:hanging="425"/>
        <w:jc w:val="both"/>
        <w:rPr>
          <w:rFonts w:ascii="Times New Roman" w:hAnsi="Times New Roman"/>
          <w:lang w:val="es-ES_tradnl"/>
        </w:rPr>
      </w:pPr>
      <w:bookmarkStart w:id="48" w:name="_Toc19886601"/>
      <w:r w:rsidRPr="001C4244">
        <w:rPr>
          <w:rFonts w:ascii="Times New Roman" w:hAnsi="Times New Roman"/>
          <w:lang w:val="es-ES_tradnl"/>
        </w:rPr>
        <w:t xml:space="preserve">Toàn bộ Khách hàng của các Công ty bị hợp nhất sẽ được chuyển giao cho </w:t>
      </w:r>
      <w:r w:rsidR="005F69C5" w:rsidRPr="001C4244">
        <w:rPr>
          <w:rFonts w:ascii="Times New Roman" w:hAnsi="Times New Roman"/>
          <w:lang w:val="es-ES_tradnl"/>
        </w:rPr>
        <w:t>Công Ty Hợp Nhất</w:t>
      </w:r>
      <w:r w:rsidRPr="001C4244">
        <w:rPr>
          <w:rFonts w:ascii="Times New Roman" w:hAnsi="Times New Roman"/>
          <w:lang w:val="es-ES_tradnl"/>
        </w:rPr>
        <w:t xml:space="preserve">. </w:t>
      </w:r>
      <w:r w:rsidR="005F69C5" w:rsidRPr="001C4244">
        <w:rPr>
          <w:rFonts w:ascii="Times New Roman" w:hAnsi="Times New Roman"/>
          <w:lang w:val="es-ES_tradnl"/>
        </w:rPr>
        <w:t>Công Ty Hợp Nhất</w:t>
      </w:r>
      <w:r w:rsidRPr="001C4244">
        <w:rPr>
          <w:rFonts w:ascii="Times New Roman" w:hAnsi="Times New Roman"/>
          <w:lang w:val="es-ES_tradnl"/>
        </w:rPr>
        <w:t xml:space="preserve"> kế thừa về nguyên tắc tất cả các quyền và nghĩa vụ của các </w:t>
      </w:r>
      <w:r w:rsidR="00774E99" w:rsidRPr="001C4244">
        <w:rPr>
          <w:rFonts w:ascii="Times New Roman" w:hAnsi="Times New Roman"/>
          <w:lang w:val="es-ES_tradnl"/>
        </w:rPr>
        <w:t xml:space="preserve">Công </w:t>
      </w:r>
      <w:r w:rsidRPr="001C4244">
        <w:rPr>
          <w:rFonts w:ascii="Times New Roman" w:hAnsi="Times New Roman"/>
          <w:lang w:val="es-ES_tradnl"/>
        </w:rPr>
        <w:t>ty bị hợp nhất đối với Khách hàng.</w:t>
      </w:r>
      <w:bookmarkEnd w:id="48"/>
      <w:r w:rsidRPr="001C4244">
        <w:rPr>
          <w:rFonts w:ascii="Times New Roman" w:hAnsi="Times New Roman"/>
          <w:lang w:val="es-ES_tradnl"/>
        </w:rPr>
        <w:t xml:space="preserve"> </w:t>
      </w:r>
    </w:p>
    <w:p w14:paraId="22F7128E" w14:textId="2B486AAF" w:rsidR="008E0AE3" w:rsidRPr="001C4244" w:rsidRDefault="008E0AE3" w:rsidP="00004957">
      <w:pPr>
        <w:numPr>
          <w:ilvl w:val="0"/>
          <w:numId w:val="30"/>
        </w:numPr>
        <w:spacing w:after="120" w:line="288" w:lineRule="auto"/>
        <w:ind w:left="709" w:hanging="425"/>
        <w:jc w:val="both"/>
        <w:rPr>
          <w:rFonts w:ascii="Times New Roman" w:hAnsi="Times New Roman"/>
          <w:lang w:val="es-ES_tradnl"/>
        </w:rPr>
      </w:pPr>
      <w:bookmarkStart w:id="49" w:name="_Toc19886602"/>
      <w:r w:rsidRPr="001C4244">
        <w:rPr>
          <w:rFonts w:ascii="Times New Roman" w:hAnsi="Times New Roman"/>
          <w:lang w:val="es-ES_tradnl"/>
        </w:rPr>
        <w:t xml:space="preserve">Các Công ty bị hợp nhất và </w:t>
      </w:r>
      <w:r w:rsidR="005F69C5" w:rsidRPr="001C4244">
        <w:rPr>
          <w:rFonts w:ascii="Times New Roman" w:hAnsi="Times New Roman"/>
          <w:lang w:val="es-ES_tradnl"/>
        </w:rPr>
        <w:t>Công Ty Hợp Nhất</w:t>
      </w:r>
      <w:r w:rsidRPr="001C4244">
        <w:rPr>
          <w:rFonts w:ascii="Times New Roman" w:hAnsi="Times New Roman"/>
          <w:lang w:val="es-ES_tradnl"/>
        </w:rPr>
        <w:t xml:space="preserve"> cam kết cao nhất về đảm bảo mọi điều kiện giao dịch và quyền lợi, nghĩa vụ sẽ được thực hiện như đã giao kết với khách hàng trong và sau khi</w:t>
      </w:r>
      <w:r w:rsidR="00774E99" w:rsidRPr="001C4244">
        <w:rPr>
          <w:rFonts w:ascii="Times New Roman" w:hAnsi="Times New Roman"/>
          <w:lang w:val="es-ES_tradnl"/>
        </w:rPr>
        <w:t xml:space="preserve"> tiến hành Giao </w:t>
      </w:r>
      <w:r w:rsidR="00CF3AF4" w:rsidRPr="001C4244">
        <w:rPr>
          <w:rFonts w:ascii="Times New Roman" w:hAnsi="Times New Roman"/>
          <w:lang w:val="es-ES_tradnl"/>
        </w:rPr>
        <w:t xml:space="preserve">Dịch </w:t>
      </w:r>
      <w:r w:rsidR="00774E99" w:rsidRPr="001C4244">
        <w:rPr>
          <w:rFonts w:ascii="Times New Roman" w:hAnsi="Times New Roman"/>
          <w:lang w:val="es-ES_tradnl"/>
        </w:rPr>
        <w:t xml:space="preserve">Hợp </w:t>
      </w:r>
      <w:r w:rsidR="00CF3AF4" w:rsidRPr="001C4244">
        <w:rPr>
          <w:rFonts w:ascii="Times New Roman" w:hAnsi="Times New Roman"/>
          <w:lang w:val="es-ES_tradnl"/>
        </w:rPr>
        <w:t>Nhất</w:t>
      </w:r>
      <w:r w:rsidRPr="001C4244">
        <w:rPr>
          <w:rFonts w:ascii="Times New Roman" w:hAnsi="Times New Roman"/>
          <w:lang w:val="es-ES_tradnl"/>
        </w:rPr>
        <w:t>.</w:t>
      </w:r>
      <w:bookmarkEnd w:id="49"/>
    </w:p>
    <w:p w14:paraId="7B8F9791" w14:textId="7334336D" w:rsidR="00F949C3" w:rsidRPr="001C4244" w:rsidRDefault="00F949C3" w:rsidP="004511A6">
      <w:pPr>
        <w:numPr>
          <w:ilvl w:val="0"/>
          <w:numId w:val="6"/>
        </w:numPr>
        <w:tabs>
          <w:tab w:val="left" w:pos="993"/>
        </w:tabs>
        <w:spacing w:after="120" w:line="288" w:lineRule="auto"/>
        <w:ind w:hanging="720"/>
        <w:jc w:val="both"/>
        <w:rPr>
          <w:rFonts w:ascii="Times New Roman" w:hAnsi="Times New Roman"/>
          <w:b/>
          <w:lang w:val="es-ES_tradnl"/>
        </w:rPr>
      </w:pPr>
      <w:bookmarkStart w:id="50" w:name="_Ref222197273"/>
      <w:r w:rsidRPr="001C4244">
        <w:rPr>
          <w:rFonts w:ascii="Times New Roman" w:hAnsi="Times New Roman"/>
          <w:b/>
          <w:lang w:val="es-ES_tradnl"/>
        </w:rPr>
        <w:t xml:space="preserve">QUYỀN VÀ NGHĨA VỤ CỦA </w:t>
      </w:r>
      <w:r w:rsidR="008E0AE3" w:rsidRPr="001C4244">
        <w:rPr>
          <w:rFonts w:ascii="Times New Roman" w:hAnsi="Times New Roman"/>
          <w:b/>
          <w:lang w:val="es-ES_tradnl"/>
        </w:rPr>
        <w:t>CÁC BÊN</w:t>
      </w:r>
    </w:p>
    <w:bookmarkEnd w:id="50"/>
    <w:p w14:paraId="4EB6888A" w14:textId="7951E6EF" w:rsidR="009C7254" w:rsidRPr="001C4244" w:rsidRDefault="009C7254" w:rsidP="00534B44">
      <w:pPr>
        <w:tabs>
          <w:tab w:val="left" w:pos="540"/>
        </w:tabs>
        <w:spacing w:after="120" w:line="288" w:lineRule="auto"/>
        <w:jc w:val="both"/>
        <w:rPr>
          <w:rFonts w:ascii="Times New Roman" w:hAnsi="Times New Roman"/>
          <w:lang w:val="es-ES_tradnl"/>
        </w:rPr>
      </w:pPr>
      <w:r w:rsidRPr="001C4244">
        <w:rPr>
          <w:rFonts w:ascii="Times New Roman" w:hAnsi="Times New Roman"/>
          <w:lang w:val="es-ES_tradnl"/>
        </w:rPr>
        <w:t>Mỗi Bên trong Hợp đồng này có các quyền và nghĩa vụ như sau:</w:t>
      </w:r>
    </w:p>
    <w:p w14:paraId="4BA10181" w14:textId="363C6F7E"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lastRenderedPageBreak/>
        <w:t>Tiến hành thực hiện kiểm toán báo cáo tài chính, kê khai tài sản, quyền, nghĩa vụ, lợi</w:t>
      </w:r>
      <w:r w:rsidR="002D13EB"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ích hợp pháp một cách trung thực, chính xác.</w:t>
      </w:r>
    </w:p>
    <w:p w14:paraId="7AC396DD" w14:textId="0BF64039"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Không mở rộng ngành nghề kinh doanh, hoặc đầu tư vào một dự án nào mà không được</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sự đồng ý bằng văn bản của </w:t>
      </w:r>
      <w:r w:rsidR="004B46E6" w:rsidRPr="001C4244">
        <w:rPr>
          <w:rFonts w:ascii="Times New Roman" w:hAnsi="Times New Roman"/>
          <w:sz w:val="24"/>
          <w:szCs w:val="24"/>
          <w:lang w:val="es-ES_tradnl"/>
        </w:rPr>
        <w:t>B</w:t>
      </w:r>
      <w:r w:rsidR="00C55565" w:rsidRPr="001C4244">
        <w:rPr>
          <w:rFonts w:ascii="Times New Roman" w:hAnsi="Times New Roman"/>
          <w:sz w:val="24"/>
          <w:szCs w:val="24"/>
          <w:lang w:val="es-ES_tradnl"/>
        </w:rPr>
        <w:t>ên còn lại</w:t>
      </w:r>
      <w:r w:rsidRPr="001C4244">
        <w:rPr>
          <w:rFonts w:ascii="Times New Roman" w:hAnsi="Times New Roman"/>
          <w:sz w:val="24"/>
          <w:szCs w:val="24"/>
          <w:lang w:val="es-ES_tradnl"/>
        </w:rPr>
        <w:t xml:space="preserve"> kể từ ngày Hợp đồng này có hiệu lực.</w:t>
      </w:r>
      <w:r w:rsidR="005125DF" w:rsidRPr="001C4244">
        <w:rPr>
          <w:rFonts w:ascii="Times New Roman" w:hAnsi="Times New Roman"/>
          <w:sz w:val="24"/>
          <w:szCs w:val="24"/>
          <w:lang w:val="es-ES_tradnl"/>
        </w:rPr>
        <w:t xml:space="preserve"> Không thực hiện bất kỳ hoạt động nào có khả năng gây phương hại đến việc thực hiện các hợp đồng đang có hiệu lực vào thời điểm ký kết Hợp đồng này.</w:t>
      </w:r>
    </w:p>
    <w:p w14:paraId="3C7F96CB" w14:textId="77777777"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Không sửa đổi, bổ sung, hủy bỏ, thay thế các chính sách, quy chế, quy định, quy trình</w:t>
      </w:r>
      <w:r w:rsidR="00A1663C" w:rsidRPr="001C4244">
        <w:rPr>
          <w:rFonts w:ascii="Times New Roman" w:hAnsi="Times New Roman"/>
          <w:sz w:val="24"/>
          <w:szCs w:val="24"/>
          <w:lang w:val="es-ES_tradnl"/>
        </w:rPr>
        <w:t xml:space="preserve"> q</w:t>
      </w:r>
      <w:r w:rsidRPr="001C4244">
        <w:rPr>
          <w:rFonts w:ascii="Times New Roman" w:hAnsi="Times New Roman"/>
          <w:sz w:val="24"/>
          <w:szCs w:val="24"/>
          <w:lang w:val="es-ES_tradnl"/>
        </w:rPr>
        <w:t xml:space="preserve">uản lý, điều hành đang được áp dụng tại </w:t>
      </w:r>
      <w:r w:rsidR="00C55565" w:rsidRPr="001C4244">
        <w:rPr>
          <w:rFonts w:ascii="Times New Roman" w:hAnsi="Times New Roman"/>
          <w:sz w:val="24"/>
          <w:szCs w:val="24"/>
          <w:lang w:val="es-ES_tradnl"/>
        </w:rPr>
        <w:t>công ty</w:t>
      </w:r>
      <w:r w:rsidRPr="001C4244">
        <w:rPr>
          <w:rFonts w:ascii="Times New Roman" w:hAnsi="Times New Roman"/>
          <w:sz w:val="24"/>
          <w:szCs w:val="24"/>
          <w:lang w:val="es-ES_tradnl"/>
        </w:rPr>
        <w:t xml:space="preserve"> kể từ ngày Hợp đồng này có hiệu lực</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(bao gồm cả các quy định về tài chính, kế toán, kiểm toán…).</w:t>
      </w:r>
    </w:p>
    <w:p w14:paraId="05C8C2FD" w14:textId="77777777"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Phối hợp, kiểm soát việc thực hiện theo Hợp đồng này.</w:t>
      </w:r>
    </w:p>
    <w:p w14:paraId="01ED2434" w14:textId="77777777"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Không ban hành bất kỳ văn bản nào gây cản trở việc </w:t>
      </w:r>
      <w:r w:rsidR="00A1663C" w:rsidRPr="001C4244">
        <w:rPr>
          <w:rFonts w:ascii="Times New Roman" w:hAnsi="Times New Roman"/>
          <w:sz w:val="24"/>
          <w:szCs w:val="24"/>
          <w:lang w:val="es-ES_tradnl"/>
        </w:rPr>
        <w:t xml:space="preserve">Giao Dịch Hợp </w:t>
      </w:r>
      <w:r w:rsidR="00CF3AF4" w:rsidRPr="001C4244">
        <w:rPr>
          <w:rFonts w:ascii="Times New Roman" w:hAnsi="Times New Roman"/>
          <w:sz w:val="24"/>
          <w:szCs w:val="24"/>
          <w:lang w:val="es-ES_tradnl"/>
        </w:rPr>
        <w:t>Nhất</w:t>
      </w:r>
      <w:r w:rsidRPr="001C4244">
        <w:rPr>
          <w:rFonts w:ascii="Times New Roman" w:hAnsi="Times New Roman"/>
          <w:sz w:val="24"/>
          <w:szCs w:val="24"/>
          <w:lang w:val="es-ES_tradnl"/>
        </w:rPr>
        <w:t>.</w:t>
      </w:r>
    </w:p>
    <w:p w14:paraId="01928C87" w14:textId="77777777"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Cung cấp</w:t>
      </w:r>
      <w:r w:rsidR="00985173" w:rsidRPr="001C4244">
        <w:rPr>
          <w:rFonts w:ascii="Times New Roman" w:hAnsi="Times New Roman"/>
          <w:sz w:val="24"/>
          <w:szCs w:val="24"/>
          <w:lang w:val="es-ES_tradnl"/>
        </w:rPr>
        <w:t xml:space="preserve"> kịp thời</w:t>
      </w:r>
      <w:r w:rsidRPr="001C4244">
        <w:rPr>
          <w:rFonts w:ascii="Times New Roman" w:hAnsi="Times New Roman"/>
          <w:sz w:val="24"/>
          <w:szCs w:val="24"/>
          <w:lang w:val="es-ES_tradnl"/>
        </w:rPr>
        <w:t xml:space="preserve"> thông tin liên quan đến </w:t>
      </w:r>
      <w:r w:rsidR="00985173" w:rsidRPr="001C4244">
        <w:rPr>
          <w:rFonts w:ascii="Times New Roman" w:hAnsi="Times New Roman"/>
          <w:sz w:val="24"/>
          <w:szCs w:val="24"/>
          <w:lang w:val="es-ES_tradnl"/>
        </w:rPr>
        <w:t xml:space="preserve">Giao Dịch Hợp </w:t>
      </w:r>
      <w:r w:rsidR="00CF3AF4" w:rsidRPr="001C4244">
        <w:rPr>
          <w:rFonts w:ascii="Times New Roman" w:hAnsi="Times New Roman"/>
          <w:sz w:val="24"/>
          <w:szCs w:val="24"/>
          <w:lang w:val="es-ES_tradnl"/>
        </w:rPr>
        <w:t>Nhất</w:t>
      </w:r>
      <w:r w:rsidRPr="001C4244">
        <w:rPr>
          <w:rFonts w:ascii="Times New Roman" w:hAnsi="Times New Roman"/>
          <w:sz w:val="24"/>
          <w:szCs w:val="24"/>
          <w:lang w:val="es-ES_tradnl"/>
        </w:rPr>
        <w:t xml:space="preserve"> theo yêu cầu của Bên kia.</w:t>
      </w:r>
    </w:p>
    <w:p w14:paraId="6E25BBE8" w14:textId="47CB61BE"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Chịu trách nhiệm toàn bộ đối với tất cả những thông tin, tài liệu, giấy tờ… cung cấp để</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phục vụ cho </w:t>
      </w:r>
      <w:r w:rsidR="00B92D24" w:rsidRPr="001C4244">
        <w:rPr>
          <w:rFonts w:ascii="Times New Roman" w:hAnsi="Times New Roman"/>
          <w:sz w:val="24"/>
          <w:szCs w:val="24"/>
          <w:lang w:val="es-ES_tradnl"/>
        </w:rPr>
        <w:t xml:space="preserve">Giao Dịch Hợp </w:t>
      </w:r>
      <w:r w:rsidR="00CF3AF4" w:rsidRPr="001C4244">
        <w:rPr>
          <w:rFonts w:ascii="Times New Roman" w:hAnsi="Times New Roman"/>
          <w:sz w:val="24"/>
          <w:szCs w:val="24"/>
          <w:lang w:val="es-ES_tradnl"/>
        </w:rPr>
        <w:t>Nhất</w:t>
      </w:r>
      <w:r w:rsidRPr="001C4244">
        <w:rPr>
          <w:rFonts w:ascii="Times New Roman" w:hAnsi="Times New Roman"/>
          <w:sz w:val="24"/>
          <w:szCs w:val="24"/>
          <w:lang w:val="es-ES_tradnl"/>
        </w:rPr>
        <w:t>.</w:t>
      </w:r>
    </w:p>
    <w:p w14:paraId="38A6B234" w14:textId="56154CF8" w:rsidR="008E0AE3" w:rsidRPr="001C4244" w:rsidRDefault="007D2C35"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Giải quyết</w:t>
      </w:r>
      <w:r w:rsidR="008E0AE3" w:rsidRPr="001C4244">
        <w:rPr>
          <w:rFonts w:ascii="Times New Roman" w:hAnsi="Times New Roman"/>
          <w:sz w:val="24"/>
          <w:szCs w:val="24"/>
          <w:lang w:val="es-ES_tradnl"/>
        </w:rPr>
        <w:t xml:space="preserve"> các khiếu nại, tranh chấp có liên quan đến việc </w:t>
      </w:r>
      <w:r w:rsidR="009C7254" w:rsidRPr="001C4244">
        <w:rPr>
          <w:rFonts w:ascii="Times New Roman" w:hAnsi="Times New Roman"/>
          <w:sz w:val="24"/>
          <w:szCs w:val="24"/>
          <w:lang w:val="es-ES_tradnl"/>
        </w:rPr>
        <w:t xml:space="preserve">Giao Dịch Hợp </w:t>
      </w:r>
      <w:r w:rsidR="00CF3AF4" w:rsidRPr="001C4244">
        <w:rPr>
          <w:rFonts w:ascii="Times New Roman" w:hAnsi="Times New Roman"/>
          <w:sz w:val="24"/>
          <w:szCs w:val="24"/>
          <w:lang w:val="es-ES_tradnl"/>
        </w:rPr>
        <w:t>Nhất</w:t>
      </w:r>
      <w:r w:rsidR="008E0AE3" w:rsidRPr="001C4244">
        <w:rPr>
          <w:rFonts w:ascii="Times New Roman" w:hAnsi="Times New Roman"/>
          <w:sz w:val="24"/>
          <w:szCs w:val="24"/>
          <w:lang w:val="es-ES_tradnl"/>
        </w:rPr>
        <w:t xml:space="preserve"> và mọi hoạt động</w:t>
      </w:r>
      <w:r w:rsidR="00B92D24" w:rsidRPr="001C4244">
        <w:rPr>
          <w:rFonts w:ascii="Times New Roman" w:hAnsi="Times New Roman"/>
          <w:sz w:val="24"/>
          <w:szCs w:val="24"/>
          <w:lang w:val="es-ES_tradnl"/>
        </w:rPr>
        <w:t xml:space="preserve"> </w:t>
      </w:r>
      <w:r w:rsidR="008E0AE3" w:rsidRPr="001C4244">
        <w:rPr>
          <w:rFonts w:ascii="Times New Roman" w:hAnsi="Times New Roman"/>
          <w:sz w:val="24"/>
          <w:szCs w:val="24"/>
          <w:lang w:val="es-ES_tradnl"/>
        </w:rPr>
        <w:t xml:space="preserve">của </w:t>
      </w:r>
      <w:r w:rsidR="00FB0C4B" w:rsidRPr="001C4244">
        <w:rPr>
          <w:rFonts w:ascii="Times New Roman" w:hAnsi="Times New Roman"/>
          <w:sz w:val="24"/>
          <w:szCs w:val="24"/>
          <w:lang w:val="es-ES_tradnl"/>
        </w:rPr>
        <w:t xml:space="preserve">Mỗi </w:t>
      </w:r>
      <w:r w:rsidR="008E0AE3" w:rsidRPr="001C4244">
        <w:rPr>
          <w:rFonts w:ascii="Times New Roman" w:hAnsi="Times New Roman"/>
          <w:sz w:val="24"/>
          <w:szCs w:val="24"/>
          <w:lang w:val="es-ES_tradnl"/>
        </w:rPr>
        <w:t xml:space="preserve">Bên tính đến </w:t>
      </w:r>
      <w:r w:rsidR="00C11989" w:rsidRPr="001C4244">
        <w:rPr>
          <w:rFonts w:ascii="Times New Roman" w:hAnsi="Times New Roman"/>
          <w:sz w:val="24"/>
          <w:szCs w:val="24"/>
          <w:lang w:val="es-ES_tradnl"/>
        </w:rPr>
        <w:t xml:space="preserve">Ngày Hợp </w:t>
      </w:r>
      <w:r w:rsidR="00B863C6" w:rsidRPr="001C4244">
        <w:rPr>
          <w:rFonts w:ascii="Times New Roman" w:hAnsi="Times New Roman"/>
          <w:sz w:val="24"/>
          <w:szCs w:val="24"/>
          <w:lang w:val="es-ES_tradnl"/>
        </w:rPr>
        <w:t>N</w:t>
      </w:r>
      <w:r w:rsidR="00C11989" w:rsidRPr="001C4244">
        <w:rPr>
          <w:rFonts w:ascii="Times New Roman" w:hAnsi="Times New Roman"/>
          <w:sz w:val="24"/>
          <w:szCs w:val="24"/>
          <w:lang w:val="es-ES_tradnl"/>
        </w:rPr>
        <w:t>hất</w:t>
      </w:r>
      <w:r w:rsidR="008E0AE3" w:rsidRPr="001C4244">
        <w:rPr>
          <w:rFonts w:ascii="Times New Roman" w:hAnsi="Times New Roman"/>
          <w:sz w:val="24"/>
          <w:szCs w:val="24"/>
          <w:lang w:val="es-ES_tradnl"/>
        </w:rPr>
        <w:t>.</w:t>
      </w:r>
    </w:p>
    <w:p w14:paraId="6E0F5685" w14:textId="0A36A089" w:rsidR="008E0AE3" w:rsidRPr="001C4244" w:rsidRDefault="008E0AE3"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Cam kết chịu hoàn toàn trách nhiệm trước pháp luật về số liệu các khoản nợ, tiền phải</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trả, nghĩa vụ tài chính và chi phí phát sinh của </w:t>
      </w:r>
      <w:r w:rsidR="000C6EAB" w:rsidRPr="001C4244">
        <w:rPr>
          <w:rFonts w:ascii="Times New Roman" w:hAnsi="Times New Roman"/>
          <w:sz w:val="24"/>
          <w:szCs w:val="24"/>
          <w:lang w:val="es-ES_tradnl"/>
        </w:rPr>
        <w:t xml:space="preserve">Mỗi </w:t>
      </w:r>
      <w:r w:rsidRPr="001C4244">
        <w:rPr>
          <w:rFonts w:ascii="Times New Roman" w:hAnsi="Times New Roman"/>
          <w:sz w:val="24"/>
          <w:szCs w:val="24"/>
          <w:lang w:val="es-ES_tradnl"/>
        </w:rPr>
        <w:t xml:space="preserve">Bên tính đến </w:t>
      </w:r>
      <w:r w:rsidR="00C11989" w:rsidRPr="001C4244">
        <w:rPr>
          <w:rFonts w:ascii="Times New Roman" w:hAnsi="Times New Roman"/>
          <w:sz w:val="24"/>
          <w:szCs w:val="24"/>
          <w:lang w:val="es-ES_tradnl"/>
        </w:rPr>
        <w:t xml:space="preserve">Ngày Hợp </w:t>
      </w:r>
      <w:r w:rsidR="00B863C6" w:rsidRPr="001C4244">
        <w:rPr>
          <w:rFonts w:ascii="Times New Roman" w:hAnsi="Times New Roman"/>
          <w:sz w:val="24"/>
          <w:szCs w:val="24"/>
          <w:lang w:val="es-ES_tradnl"/>
        </w:rPr>
        <w:t>N</w:t>
      </w:r>
      <w:r w:rsidR="00C11989" w:rsidRPr="001C4244">
        <w:rPr>
          <w:rFonts w:ascii="Times New Roman" w:hAnsi="Times New Roman"/>
          <w:sz w:val="24"/>
          <w:szCs w:val="24"/>
          <w:lang w:val="es-ES_tradnl"/>
        </w:rPr>
        <w:t>hất</w:t>
      </w:r>
      <w:r w:rsidR="00C55565"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Thành viên Hội đồng Quản trị, Ban Tổng Giám đốc, Người đại diện theo pháp luật</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 xml:space="preserve">của </w:t>
      </w:r>
      <w:r w:rsidR="000C6EAB" w:rsidRPr="001C4244">
        <w:rPr>
          <w:rFonts w:ascii="Times New Roman" w:hAnsi="Times New Roman"/>
          <w:sz w:val="24"/>
          <w:szCs w:val="24"/>
          <w:lang w:val="es-ES_tradnl"/>
        </w:rPr>
        <w:t xml:space="preserve">Mỗi </w:t>
      </w:r>
      <w:r w:rsidRPr="001C4244">
        <w:rPr>
          <w:rFonts w:ascii="Times New Roman" w:hAnsi="Times New Roman"/>
          <w:sz w:val="24"/>
          <w:szCs w:val="24"/>
          <w:lang w:val="es-ES_tradnl"/>
        </w:rPr>
        <w:t>Bên liên đới chịu trách nhiệm trong trường hợp kê khai không đúng, không đầy</w:t>
      </w:r>
      <w:r w:rsidR="00967A66" w:rsidRPr="001C4244">
        <w:rPr>
          <w:rFonts w:ascii="Times New Roman" w:hAnsi="Times New Roman"/>
          <w:sz w:val="24"/>
          <w:szCs w:val="24"/>
          <w:lang w:val="es-ES_tradnl"/>
        </w:rPr>
        <w:t xml:space="preserve"> </w:t>
      </w:r>
      <w:r w:rsidRPr="001C4244">
        <w:rPr>
          <w:rFonts w:ascii="Times New Roman" w:hAnsi="Times New Roman"/>
          <w:sz w:val="24"/>
          <w:szCs w:val="24"/>
          <w:lang w:val="es-ES_tradnl"/>
        </w:rPr>
        <w:t>đù tình trạng tài sản, công nợ của Bên</w:t>
      </w:r>
      <w:r w:rsidR="000C6EAB" w:rsidRPr="001C4244">
        <w:rPr>
          <w:rFonts w:ascii="Times New Roman" w:hAnsi="Times New Roman"/>
          <w:sz w:val="24"/>
          <w:szCs w:val="24"/>
          <w:lang w:val="es-ES_tradnl"/>
        </w:rPr>
        <w:t xml:space="preserve"> đó</w:t>
      </w:r>
      <w:r w:rsidRPr="001C4244">
        <w:rPr>
          <w:rFonts w:ascii="Times New Roman" w:hAnsi="Times New Roman"/>
          <w:sz w:val="24"/>
          <w:szCs w:val="24"/>
          <w:lang w:val="es-ES_tradnl"/>
        </w:rPr>
        <w:t>.</w:t>
      </w:r>
    </w:p>
    <w:p w14:paraId="5D772027" w14:textId="03AFA4A5" w:rsidR="008E0AE3" w:rsidRPr="001C4244" w:rsidRDefault="005125DF" w:rsidP="00004957">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Trong thời gian kể từ </w:t>
      </w:r>
      <w:r w:rsidR="001B2416"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gày </w:t>
      </w:r>
      <w:r w:rsidR="001B2416" w:rsidRPr="001C4244">
        <w:rPr>
          <w:rFonts w:ascii="Times New Roman" w:hAnsi="Times New Roman"/>
          <w:sz w:val="24"/>
          <w:szCs w:val="24"/>
          <w:lang w:val="es-ES_tradnl"/>
        </w:rPr>
        <w:t>K</w:t>
      </w:r>
      <w:r w:rsidRPr="001C4244">
        <w:rPr>
          <w:rFonts w:ascii="Times New Roman" w:hAnsi="Times New Roman"/>
          <w:sz w:val="24"/>
          <w:szCs w:val="24"/>
          <w:lang w:val="es-ES_tradnl"/>
        </w:rPr>
        <w:t xml:space="preserve">ý </w:t>
      </w:r>
      <w:r w:rsidR="001B2416" w:rsidRPr="001C4244">
        <w:rPr>
          <w:rFonts w:ascii="Times New Roman" w:hAnsi="Times New Roman"/>
          <w:sz w:val="24"/>
          <w:szCs w:val="24"/>
          <w:lang w:val="es-ES_tradnl"/>
        </w:rPr>
        <w:t>K</w:t>
      </w:r>
      <w:r w:rsidRPr="001C4244">
        <w:rPr>
          <w:rFonts w:ascii="Times New Roman" w:hAnsi="Times New Roman"/>
          <w:sz w:val="24"/>
          <w:szCs w:val="24"/>
          <w:lang w:val="es-ES_tradnl"/>
        </w:rPr>
        <w:t xml:space="preserve">ết </w:t>
      </w:r>
      <w:r w:rsidR="00DC2802" w:rsidRPr="001C4244">
        <w:rPr>
          <w:rFonts w:ascii="Times New Roman" w:hAnsi="Times New Roman"/>
          <w:sz w:val="24"/>
          <w:szCs w:val="24"/>
          <w:lang w:val="es-ES_tradnl"/>
        </w:rPr>
        <w:t xml:space="preserve">Hợp </w:t>
      </w:r>
      <w:r w:rsidRPr="001C4244">
        <w:rPr>
          <w:rFonts w:ascii="Times New Roman" w:hAnsi="Times New Roman"/>
          <w:sz w:val="24"/>
          <w:szCs w:val="24"/>
          <w:lang w:val="es-ES_tradnl"/>
        </w:rPr>
        <w:t xml:space="preserve">đồng đến Ngày </w:t>
      </w:r>
      <w:r w:rsidR="00BD0EBA" w:rsidRPr="001C4244">
        <w:rPr>
          <w:rFonts w:ascii="Times New Roman" w:hAnsi="Times New Roman"/>
          <w:sz w:val="24"/>
          <w:szCs w:val="24"/>
          <w:lang w:val="es-ES_tradnl"/>
        </w:rPr>
        <w:t xml:space="preserve">Hợp </w:t>
      </w:r>
      <w:r w:rsidR="001B2416" w:rsidRPr="001C4244">
        <w:rPr>
          <w:rFonts w:ascii="Times New Roman" w:hAnsi="Times New Roman"/>
          <w:sz w:val="24"/>
          <w:szCs w:val="24"/>
          <w:lang w:val="es-ES_tradnl"/>
        </w:rPr>
        <w:t>N</w:t>
      </w:r>
      <w:r w:rsidRPr="001C4244">
        <w:rPr>
          <w:rFonts w:ascii="Times New Roman" w:hAnsi="Times New Roman"/>
          <w:sz w:val="24"/>
          <w:szCs w:val="24"/>
          <w:lang w:val="es-ES_tradnl"/>
        </w:rPr>
        <w:t xml:space="preserve">hất, </w:t>
      </w:r>
      <w:r w:rsidR="00B17745" w:rsidRPr="001C4244">
        <w:rPr>
          <w:rFonts w:ascii="Times New Roman" w:hAnsi="Times New Roman"/>
          <w:sz w:val="24"/>
          <w:szCs w:val="24"/>
          <w:lang w:val="es-ES_tradnl"/>
        </w:rPr>
        <w:t xml:space="preserve">Mỗi </w:t>
      </w:r>
      <w:r w:rsidR="00FA4558" w:rsidRPr="001C4244">
        <w:rPr>
          <w:rFonts w:ascii="Times New Roman" w:hAnsi="Times New Roman"/>
          <w:sz w:val="24"/>
          <w:szCs w:val="24"/>
          <w:lang w:val="es-ES_tradnl"/>
        </w:rPr>
        <w:t xml:space="preserve">Bên </w:t>
      </w:r>
      <w:r w:rsidRPr="001C4244">
        <w:rPr>
          <w:rFonts w:ascii="Times New Roman" w:hAnsi="Times New Roman"/>
          <w:sz w:val="24"/>
          <w:szCs w:val="24"/>
          <w:lang w:val="es-ES_tradnl"/>
        </w:rPr>
        <w:t>phải đảm bảo các hoạt động kinh doanh được diễn ra một cách bình thường; tuân thủ quy định của pháp luật hiện hành; giữ gìn hình ảnh, thương hiệu và uy tín của mình</w:t>
      </w:r>
      <w:r w:rsidR="008E0AE3" w:rsidRPr="001C4244">
        <w:rPr>
          <w:rFonts w:ascii="Times New Roman" w:hAnsi="Times New Roman"/>
          <w:sz w:val="24"/>
          <w:szCs w:val="24"/>
          <w:lang w:val="es-ES_tradnl"/>
        </w:rPr>
        <w:t>.</w:t>
      </w:r>
    </w:p>
    <w:p w14:paraId="5E32DFA3" w14:textId="21C9148B" w:rsidR="00EB6185" w:rsidRPr="001C4244" w:rsidRDefault="00EB6185" w:rsidP="00784E93">
      <w:pPr>
        <w:pStyle w:val="ListParagraph"/>
        <w:numPr>
          <w:ilvl w:val="1"/>
          <w:numId w:val="21"/>
        </w:numPr>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Các quyền và nghĩa vụ khác theo quy định tại Hợp đồng này, Phương án hợp nhất, và theo quy định của pháp luật.</w:t>
      </w:r>
    </w:p>
    <w:p w14:paraId="3E19717A" w14:textId="6292F6B7" w:rsidR="00F949C3" w:rsidRPr="001C4244" w:rsidRDefault="008E0AE3" w:rsidP="004511A6">
      <w:pPr>
        <w:numPr>
          <w:ilvl w:val="0"/>
          <w:numId w:val="6"/>
        </w:numPr>
        <w:tabs>
          <w:tab w:val="left" w:pos="993"/>
        </w:tabs>
        <w:spacing w:after="120" w:line="288" w:lineRule="auto"/>
        <w:ind w:hanging="720"/>
        <w:jc w:val="both"/>
        <w:rPr>
          <w:rFonts w:ascii="Times New Roman" w:hAnsi="Times New Roman"/>
          <w:b/>
          <w:lang w:val="es-ES_tradnl"/>
        </w:rPr>
      </w:pPr>
      <w:r w:rsidRPr="001C4244">
        <w:rPr>
          <w:rFonts w:ascii="Times New Roman" w:hAnsi="Times New Roman"/>
          <w:b/>
          <w:lang w:val="es-ES_tradnl"/>
        </w:rPr>
        <w:t xml:space="preserve">ĐIỀU LỆ </w:t>
      </w:r>
    </w:p>
    <w:p w14:paraId="71233214" w14:textId="60D520D4" w:rsidR="008E0AE3" w:rsidRPr="001C4244" w:rsidRDefault="008E0AE3" w:rsidP="009C5467">
      <w:pPr>
        <w:tabs>
          <w:tab w:val="num" w:pos="540"/>
        </w:tabs>
        <w:spacing w:after="120" w:line="288" w:lineRule="auto"/>
        <w:jc w:val="both"/>
        <w:rPr>
          <w:rFonts w:ascii="Times New Roman" w:hAnsi="Times New Roman"/>
          <w:lang w:val="es-ES_tradnl"/>
        </w:rPr>
      </w:pPr>
      <w:r w:rsidRPr="001C4244">
        <w:rPr>
          <w:rFonts w:ascii="Times New Roman" w:hAnsi="Times New Roman"/>
          <w:lang w:val="es-ES_tradnl"/>
        </w:rPr>
        <w:t xml:space="preserve">Dự </w:t>
      </w:r>
      <w:r w:rsidR="00FF63AF" w:rsidRPr="001C4244">
        <w:rPr>
          <w:rFonts w:ascii="Times New Roman" w:hAnsi="Times New Roman"/>
          <w:lang w:val="es-ES_tradnl"/>
        </w:rPr>
        <w:t xml:space="preserve">thảo </w:t>
      </w:r>
      <w:r w:rsidRPr="001C4244">
        <w:rPr>
          <w:rFonts w:ascii="Times New Roman" w:hAnsi="Times New Roman"/>
          <w:lang w:val="es-ES_tradnl"/>
        </w:rPr>
        <w:t xml:space="preserve">Điều lệ của </w:t>
      </w:r>
      <w:r w:rsidR="005F69C5" w:rsidRPr="001C4244">
        <w:rPr>
          <w:rFonts w:ascii="Times New Roman" w:hAnsi="Times New Roman"/>
          <w:lang w:val="es-ES_tradnl"/>
        </w:rPr>
        <w:t>Công Ty Hợp Nhất</w:t>
      </w:r>
      <w:r w:rsidRPr="001C4244">
        <w:rPr>
          <w:rFonts w:ascii="Times New Roman" w:hAnsi="Times New Roman"/>
          <w:lang w:val="es-ES_tradnl"/>
        </w:rPr>
        <w:t xml:space="preserve"> được Đ</w:t>
      </w:r>
      <w:r w:rsidR="00FF63AF" w:rsidRPr="001C4244">
        <w:rPr>
          <w:rFonts w:ascii="Times New Roman" w:hAnsi="Times New Roman"/>
          <w:lang w:val="es-ES_tradnl"/>
        </w:rPr>
        <w:t>HĐCĐ</w:t>
      </w:r>
      <w:r w:rsidRPr="001C4244">
        <w:rPr>
          <w:rFonts w:ascii="Times New Roman" w:hAnsi="Times New Roman"/>
          <w:lang w:val="es-ES_tradnl"/>
        </w:rPr>
        <w:t xml:space="preserve"> </w:t>
      </w:r>
      <w:r w:rsidR="00457C0F" w:rsidRPr="001C4244">
        <w:rPr>
          <w:rFonts w:ascii="Times New Roman" w:hAnsi="Times New Roman"/>
          <w:lang w:val="es-ES_tradnl"/>
        </w:rPr>
        <w:t xml:space="preserve">Các </w:t>
      </w:r>
      <w:r w:rsidRPr="001C4244">
        <w:rPr>
          <w:rFonts w:ascii="Times New Roman" w:hAnsi="Times New Roman"/>
          <w:lang w:val="es-ES_tradnl"/>
        </w:rPr>
        <w:t>Bên biểu</w:t>
      </w:r>
      <w:r w:rsidR="00967A66" w:rsidRPr="001C4244">
        <w:rPr>
          <w:rFonts w:ascii="Times New Roman" w:hAnsi="Times New Roman"/>
          <w:lang w:val="es-ES_tradnl"/>
        </w:rPr>
        <w:t xml:space="preserve"> </w:t>
      </w:r>
      <w:r w:rsidRPr="001C4244">
        <w:rPr>
          <w:rFonts w:ascii="Times New Roman" w:hAnsi="Times New Roman"/>
          <w:lang w:val="es-ES_tradnl"/>
        </w:rPr>
        <w:t xml:space="preserve">quyết thông qua theo quy định của pháp luật. Dự </w:t>
      </w:r>
      <w:r w:rsidR="00FF63AF" w:rsidRPr="001C4244">
        <w:rPr>
          <w:rFonts w:ascii="Times New Roman" w:hAnsi="Times New Roman"/>
          <w:lang w:val="es-ES_tradnl"/>
        </w:rPr>
        <w:t xml:space="preserve">thảo </w:t>
      </w:r>
      <w:r w:rsidRPr="001C4244">
        <w:rPr>
          <w:rFonts w:ascii="Times New Roman" w:hAnsi="Times New Roman"/>
          <w:lang w:val="es-ES_tradnl"/>
        </w:rPr>
        <w:t xml:space="preserve">Điều Lệ </w:t>
      </w:r>
      <w:r w:rsidR="00216973" w:rsidRPr="001C4244">
        <w:rPr>
          <w:rFonts w:ascii="Times New Roman" w:hAnsi="Times New Roman"/>
          <w:lang w:val="es-ES_tradnl"/>
        </w:rPr>
        <w:t xml:space="preserve">sau khi được ĐHĐCĐ biểu quyết thông qua </w:t>
      </w:r>
      <w:r w:rsidRPr="001C4244">
        <w:rPr>
          <w:rFonts w:ascii="Times New Roman" w:hAnsi="Times New Roman"/>
          <w:lang w:val="es-ES_tradnl"/>
        </w:rPr>
        <w:t>sẽ trở thành Điều lệ</w:t>
      </w:r>
      <w:r w:rsidR="00967A66" w:rsidRPr="001C4244">
        <w:rPr>
          <w:rFonts w:ascii="Times New Roman" w:hAnsi="Times New Roman"/>
          <w:lang w:val="es-ES_tradnl"/>
        </w:rPr>
        <w:t xml:space="preserve"> </w:t>
      </w:r>
      <w:r w:rsidRPr="001C4244">
        <w:rPr>
          <w:rFonts w:ascii="Times New Roman" w:hAnsi="Times New Roman"/>
          <w:lang w:val="es-ES_tradnl"/>
        </w:rPr>
        <w:t xml:space="preserve">chính thức của </w:t>
      </w:r>
      <w:r w:rsidR="005F69C5" w:rsidRPr="001C4244">
        <w:rPr>
          <w:rFonts w:ascii="Times New Roman" w:hAnsi="Times New Roman"/>
          <w:lang w:val="es-ES_tradnl"/>
        </w:rPr>
        <w:t>Công Ty Hợp Nhất</w:t>
      </w:r>
      <w:r w:rsidRPr="001C4244">
        <w:rPr>
          <w:rFonts w:ascii="Times New Roman" w:hAnsi="Times New Roman"/>
          <w:lang w:val="es-ES_tradnl"/>
        </w:rPr>
        <w:t xml:space="preserve"> kể từ </w:t>
      </w:r>
      <w:r w:rsidR="00C11989" w:rsidRPr="001C4244">
        <w:rPr>
          <w:rFonts w:ascii="Times New Roman" w:hAnsi="Times New Roman"/>
          <w:lang w:val="es-ES_tradnl"/>
        </w:rPr>
        <w:t xml:space="preserve">Ngày Hợp </w:t>
      </w:r>
      <w:r w:rsidR="00EB6DC2" w:rsidRPr="001C4244">
        <w:rPr>
          <w:rFonts w:ascii="Times New Roman" w:hAnsi="Times New Roman"/>
          <w:lang w:val="es-ES_tradnl"/>
        </w:rPr>
        <w:t>N</w:t>
      </w:r>
      <w:r w:rsidR="00C11989" w:rsidRPr="001C4244">
        <w:rPr>
          <w:rFonts w:ascii="Times New Roman" w:hAnsi="Times New Roman"/>
          <w:lang w:val="es-ES_tradnl"/>
        </w:rPr>
        <w:t>hất</w:t>
      </w:r>
      <w:r w:rsidR="00E32D11" w:rsidRPr="001C4244">
        <w:rPr>
          <w:rFonts w:ascii="Times New Roman" w:hAnsi="Times New Roman"/>
          <w:lang w:val="es-ES_tradnl"/>
        </w:rPr>
        <w:t>.</w:t>
      </w:r>
    </w:p>
    <w:p w14:paraId="6D96FAE0" w14:textId="76B7D78C" w:rsidR="00FD70C5" w:rsidRPr="001C4244" w:rsidRDefault="004511A6" w:rsidP="004511A6">
      <w:pPr>
        <w:numPr>
          <w:ilvl w:val="0"/>
          <w:numId w:val="6"/>
        </w:numPr>
        <w:tabs>
          <w:tab w:val="left" w:pos="993"/>
        </w:tabs>
        <w:spacing w:after="120" w:line="288" w:lineRule="auto"/>
        <w:ind w:hanging="720"/>
        <w:jc w:val="both"/>
        <w:rPr>
          <w:rFonts w:ascii="Times New Roman" w:hAnsi="Times New Roman"/>
          <w:b/>
        </w:rPr>
      </w:pPr>
      <w:r w:rsidRPr="001C4244">
        <w:rPr>
          <w:rFonts w:ascii="Times New Roman" w:hAnsi="Times New Roman"/>
          <w:b/>
          <w:lang w:val="es-ES_tradnl"/>
        </w:rPr>
        <w:t xml:space="preserve"> </w:t>
      </w:r>
      <w:r w:rsidR="00D71AF7" w:rsidRPr="001C4244">
        <w:rPr>
          <w:rFonts w:ascii="Times New Roman" w:hAnsi="Times New Roman"/>
          <w:b/>
        </w:rPr>
        <w:t>GIẢI QUYẾT TRANH CHẤ</w:t>
      </w:r>
      <w:r w:rsidR="00FD70C5" w:rsidRPr="001C4244">
        <w:rPr>
          <w:rFonts w:ascii="Times New Roman" w:hAnsi="Times New Roman"/>
          <w:b/>
        </w:rPr>
        <w:t>P</w:t>
      </w:r>
    </w:p>
    <w:p w14:paraId="54234741" w14:textId="29644BC4" w:rsidR="00D71AF7" w:rsidRPr="001C4244" w:rsidRDefault="009D024A" w:rsidP="00004957">
      <w:pPr>
        <w:pStyle w:val="ListParagraph"/>
        <w:numPr>
          <w:ilvl w:val="0"/>
          <w:numId w:val="22"/>
        </w:numPr>
        <w:tabs>
          <w:tab w:val="left" w:pos="709"/>
        </w:tabs>
        <w:spacing w:after="120" w:line="288" w:lineRule="auto"/>
        <w:ind w:left="709" w:hanging="709"/>
        <w:contextualSpacing w:val="0"/>
        <w:jc w:val="both"/>
        <w:rPr>
          <w:rFonts w:ascii="Times New Roman" w:hAnsi="Times New Roman"/>
          <w:sz w:val="24"/>
          <w:szCs w:val="24"/>
        </w:rPr>
      </w:pPr>
      <w:r w:rsidRPr="001C4244">
        <w:rPr>
          <w:rFonts w:ascii="Times New Roman" w:hAnsi="Times New Roman"/>
          <w:sz w:val="24"/>
          <w:szCs w:val="24"/>
        </w:rPr>
        <w:t xml:space="preserve">Các Bên cam kết hỗ trợ nhau trong việc thực hiện các nội dung của Hợp </w:t>
      </w:r>
      <w:r w:rsidR="00350949" w:rsidRPr="001C4244">
        <w:rPr>
          <w:rFonts w:ascii="Times New Roman" w:hAnsi="Times New Roman"/>
          <w:sz w:val="24"/>
          <w:szCs w:val="24"/>
        </w:rPr>
        <w:t>đ</w:t>
      </w:r>
      <w:r w:rsidRPr="001C4244">
        <w:rPr>
          <w:rFonts w:ascii="Times New Roman" w:hAnsi="Times New Roman"/>
          <w:sz w:val="24"/>
          <w:szCs w:val="24"/>
        </w:rPr>
        <w:t xml:space="preserve">ồng này, nếu có </w:t>
      </w:r>
      <w:r w:rsidR="00281751" w:rsidRPr="001C4244">
        <w:rPr>
          <w:rFonts w:ascii="Times New Roman" w:hAnsi="Times New Roman"/>
          <w:sz w:val="24"/>
          <w:szCs w:val="24"/>
        </w:rPr>
        <w:t>tranh chấp</w:t>
      </w:r>
      <w:r w:rsidRPr="001C4244">
        <w:rPr>
          <w:rFonts w:ascii="Times New Roman" w:hAnsi="Times New Roman"/>
          <w:sz w:val="24"/>
          <w:szCs w:val="24"/>
        </w:rPr>
        <w:t xml:space="preserve"> </w:t>
      </w:r>
      <w:r w:rsidR="00463235" w:rsidRPr="001C4244">
        <w:rPr>
          <w:rFonts w:ascii="Times New Roman" w:hAnsi="Times New Roman"/>
          <w:sz w:val="24"/>
          <w:szCs w:val="24"/>
        </w:rPr>
        <w:t>C</w:t>
      </w:r>
      <w:r w:rsidRPr="001C4244">
        <w:rPr>
          <w:rFonts w:ascii="Times New Roman" w:hAnsi="Times New Roman"/>
          <w:sz w:val="24"/>
          <w:szCs w:val="24"/>
        </w:rPr>
        <w:t xml:space="preserve">ác </w:t>
      </w:r>
      <w:r w:rsidR="00463235" w:rsidRPr="001C4244">
        <w:rPr>
          <w:rFonts w:ascii="Times New Roman" w:hAnsi="Times New Roman"/>
          <w:sz w:val="24"/>
          <w:szCs w:val="24"/>
        </w:rPr>
        <w:t>B</w:t>
      </w:r>
      <w:r w:rsidRPr="001C4244">
        <w:rPr>
          <w:rFonts w:ascii="Times New Roman" w:hAnsi="Times New Roman"/>
          <w:sz w:val="24"/>
          <w:szCs w:val="24"/>
        </w:rPr>
        <w:t>ên phải cùng nhau bàn bạc tìm cách giải quyết tốt nhất trên tinh thần hợp tác đôi bên cùng có lợi.</w:t>
      </w:r>
    </w:p>
    <w:p w14:paraId="68716765" w14:textId="6EED4C6C" w:rsidR="00281751" w:rsidRPr="001C4244" w:rsidRDefault="00463235" w:rsidP="00004957">
      <w:pPr>
        <w:pStyle w:val="ListParagraph"/>
        <w:numPr>
          <w:ilvl w:val="0"/>
          <w:numId w:val="22"/>
        </w:numPr>
        <w:tabs>
          <w:tab w:val="left" w:pos="709"/>
        </w:tabs>
        <w:spacing w:after="120" w:line="288" w:lineRule="auto"/>
        <w:ind w:left="709" w:hanging="709"/>
        <w:contextualSpacing w:val="0"/>
        <w:jc w:val="both"/>
        <w:rPr>
          <w:rFonts w:ascii="Times New Roman" w:hAnsi="Times New Roman"/>
          <w:b/>
          <w:sz w:val="24"/>
          <w:szCs w:val="24"/>
        </w:rPr>
      </w:pPr>
      <w:r w:rsidRPr="001C4244">
        <w:rPr>
          <w:rFonts w:ascii="Times New Roman" w:hAnsi="Times New Roman"/>
          <w:sz w:val="24"/>
          <w:szCs w:val="24"/>
        </w:rPr>
        <w:t xml:space="preserve">Trong trường hợp </w:t>
      </w:r>
      <w:r w:rsidR="00884E8D" w:rsidRPr="001C4244">
        <w:rPr>
          <w:rFonts w:ascii="Times New Roman" w:hAnsi="Times New Roman"/>
          <w:sz w:val="24"/>
          <w:szCs w:val="24"/>
        </w:rPr>
        <w:t>C</w:t>
      </w:r>
      <w:r w:rsidRPr="001C4244">
        <w:rPr>
          <w:rFonts w:ascii="Times New Roman" w:hAnsi="Times New Roman"/>
          <w:sz w:val="24"/>
          <w:szCs w:val="24"/>
        </w:rPr>
        <w:t xml:space="preserve">ác </w:t>
      </w:r>
      <w:r w:rsidR="00884E8D" w:rsidRPr="001C4244">
        <w:rPr>
          <w:rFonts w:ascii="Times New Roman" w:hAnsi="Times New Roman"/>
          <w:sz w:val="24"/>
          <w:szCs w:val="24"/>
        </w:rPr>
        <w:t>B</w:t>
      </w:r>
      <w:r w:rsidRPr="001C4244">
        <w:rPr>
          <w:rFonts w:ascii="Times New Roman" w:hAnsi="Times New Roman"/>
          <w:sz w:val="24"/>
          <w:szCs w:val="24"/>
        </w:rPr>
        <w:t>ên thương lượng không thành trong vòng 30 ngày kể từ ngày phát sinh tranh chấp</w:t>
      </w:r>
      <w:r w:rsidR="00884E8D" w:rsidRPr="001C4244">
        <w:rPr>
          <w:rFonts w:ascii="Times New Roman" w:hAnsi="Times New Roman"/>
          <w:sz w:val="24"/>
          <w:szCs w:val="24"/>
        </w:rPr>
        <w:t>,</w:t>
      </w:r>
      <w:r w:rsidR="00B4509E" w:rsidRPr="001C4244">
        <w:rPr>
          <w:rFonts w:ascii="Times New Roman" w:hAnsi="Times New Roman"/>
          <w:sz w:val="24"/>
          <w:szCs w:val="24"/>
        </w:rPr>
        <w:t xml:space="preserve"> tranh chấp </w:t>
      </w:r>
      <w:r w:rsidR="001C5D11" w:rsidRPr="001C4244">
        <w:rPr>
          <w:rFonts w:ascii="Times New Roman" w:hAnsi="Times New Roman"/>
          <w:sz w:val="24"/>
          <w:szCs w:val="24"/>
        </w:rPr>
        <w:t xml:space="preserve">sẽ được </w:t>
      </w:r>
      <w:r w:rsidR="00884E8D" w:rsidRPr="001C4244">
        <w:rPr>
          <w:rFonts w:ascii="Times New Roman" w:hAnsi="Times New Roman"/>
          <w:sz w:val="24"/>
          <w:szCs w:val="24"/>
        </w:rPr>
        <w:t xml:space="preserve">đưa ra </w:t>
      </w:r>
      <w:r w:rsidR="001C5D11" w:rsidRPr="001C4244">
        <w:rPr>
          <w:rFonts w:ascii="Times New Roman" w:hAnsi="Times New Roman"/>
          <w:sz w:val="24"/>
          <w:szCs w:val="24"/>
        </w:rPr>
        <w:t xml:space="preserve">giải quyết tại </w:t>
      </w:r>
      <w:r w:rsidRPr="001C4244">
        <w:rPr>
          <w:rFonts w:ascii="Times New Roman" w:hAnsi="Times New Roman"/>
          <w:sz w:val="24"/>
          <w:szCs w:val="24"/>
        </w:rPr>
        <w:t>Tòa án nhân dân có thẩm quyền</w:t>
      </w:r>
      <w:r w:rsidR="00281751" w:rsidRPr="001C4244">
        <w:rPr>
          <w:rFonts w:ascii="Times New Roman" w:hAnsi="Times New Roman"/>
          <w:sz w:val="24"/>
          <w:szCs w:val="24"/>
        </w:rPr>
        <w:t>.</w:t>
      </w:r>
    </w:p>
    <w:p w14:paraId="333DCABD" w14:textId="535874EE" w:rsidR="00F949C3" w:rsidRPr="001C4244" w:rsidRDefault="004511A6" w:rsidP="004511A6">
      <w:pPr>
        <w:numPr>
          <w:ilvl w:val="0"/>
          <w:numId w:val="6"/>
        </w:numPr>
        <w:tabs>
          <w:tab w:val="left" w:pos="993"/>
        </w:tabs>
        <w:spacing w:after="120" w:line="288" w:lineRule="auto"/>
        <w:ind w:hanging="720"/>
        <w:jc w:val="both"/>
        <w:rPr>
          <w:rFonts w:ascii="Times New Roman" w:hAnsi="Times New Roman"/>
          <w:b/>
          <w:lang w:val="pt-BR"/>
        </w:rPr>
      </w:pPr>
      <w:r w:rsidRPr="001C4244">
        <w:rPr>
          <w:rFonts w:ascii="Times New Roman" w:hAnsi="Times New Roman"/>
          <w:b/>
        </w:rPr>
        <w:t xml:space="preserve"> </w:t>
      </w:r>
      <w:r w:rsidR="00F949C3" w:rsidRPr="001C4244">
        <w:rPr>
          <w:rFonts w:ascii="Times New Roman" w:hAnsi="Times New Roman"/>
          <w:b/>
          <w:lang w:val="pt-BR"/>
        </w:rPr>
        <w:t>HIỆU LỰC HỢP ĐỒNG</w:t>
      </w:r>
    </w:p>
    <w:p w14:paraId="6497753F" w14:textId="6343AF91" w:rsidR="00F949C3" w:rsidRPr="001C4244" w:rsidRDefault="00F949C3" w:rsidP="00004957">
      <w:pPr>
        <w:pStyle w:val="ListParagraph"/>
        <w:numPr>
          <w:ilvl w:val="0"/>
          <w:numId w:val="23"/>
        </w:numPr>
        <w:tabs>
          <w:tab w:val="left" w:pos="709"/>
        </w:tabs>
        <w:spacing w:after="120" w:line="288" w:lineRule="auto"/>
        <w:ind w:left="709" w:hanging="709"/>
        <w:contextualSpacing w:val="0"/>
        <w:jc w:val="both"/>
        <w:rPr>
          <w:rFonts w:ascii="Times New Roman" w:hAnsi="Times New Roman"/>
          <w:sz w:val="24"/>
          <w:szCs w:val="24"/>
          <w:lang w:val="pt-BR"/>
        </w:rPr>
      </w:pPr>
      <w:r w:rsidRPr="001C4244">
        <w:rPr>
          <w:rFonts w:ascii="Times New Roman" w:hAnsi="Times New Roman"/>
          <w:sz w:val="24"/>
          <w:szCs w:val="24"/>
          <w:lang w:val="pt-BR"/>
        </w:rPr>
        <w:lastRenderedPageBreak/>
        <w:t xml:space="preserve">Hợp </w:t>
      </w:r>
      <w:r w:rsidR="004F0056" w:rsidRPr="001C4244">
        <w:rPr>
          <w:rFonts w:ascii="Times New Roman" w:hAnsi="Times New Roman"/>
          <w:sz w:val="24"/>
          <w:szCs w:val="24"/>
          <w:lang w:val="pt-BR"/>
        </w:rPr>
        <w:t xml:space="preserve">đồng </w:t>
      </w:r>
      <w:r w:rsidRPr="001C4244">
        <w:rPr>
          <w:rFonts w:ascii="Times New Roman" w:hAnsi="Times New Roman"/>
          <w:sz w:val="24"/>
          <w:szCs w:val="24"/>
          <w:lang w:val="pt-BR"/>
        </w:rPr>
        <w:t xml:space="preserve">này có hiệu lực kể từ khi được đại diện có thẩm quyền của </w:t>
      </w:r>
      <w:r w:rsidR="004F0056" w:rsidRPr="001C4244">
        <w:rPr>
          <w:rFonts w:ascii="Times New Roman" w:hAnsi="Times New Roman"/>
          <w:sz w:val="24"/>
          <w:szCs w:val="24"/>
          <w:lang w:val="pt-BR"/>
        </w:rPr>
        <w:t xml:space="preserve">Các </w:t>
      </w:r>
      <w:r w:rsidRPr="001C4244">
        <w:rPr>
          <w:rFonts w:ascii="Times New Roman" w:hAnsi="Times New Roman"/>
          <w:sz w:val="24"/>
          <w:szCs w:val="24"/>
          <w:lang w:val="pt-BR"/>
        </w:rPr>
        <w:t>Bên ký.</w:t>
      </w:r>
    </w:p>
    <w:p w14:paraId="2179E1C2" w14:textId="77777777" w:rsidR="00F949C3" w:rsidRPr="001C4244" w:rsidRDefault="00F949C3" w:rsidP="00004957">
      <w:pPr>
        <w:pStyle w:val="ListParagraph"/>
        <w:numPr>
          <w:ilvl w:val="0"/>
          <w:numId w:val="23"/>
        </w:numPr>
        <w:tabs>
          <w:tab w:val="left" w:pos="709"/>
        </w:tabs>
        <w:spacing w:after="120" w:line="288" w:lineRule="auto"/>
        <w:ind w:left="709" w:hanging="709"/>
        <w:contextualSpacing w:val="0"/>
        <w:jc w:val="both"/>
        <w:rPr>
          <w:rFonts w:ascii="Times New Roman" w:hAnsi="Times New Roman"/>
          <w:sz w:val="24"/>
          <w:szCs w:val="24"/>
          <w:lang w:val="pt-BR"/>
        </w:rPr>
      </w:pPr>
      <w:r w:rsidRPr="001C4244">
        <w:rPr>
          <w:rFonts w:ascii="Times New Roman" w:hAnsi="Times New Roman"/>
          <w:sz w:val="24"/>
          <w:szCs w:val="24"/>
          <w:lang w:val="pt-BR"/>
        </w:rPr>
        <w:t xml:space="preserve">Hợp </w:t>
      </w:r>
      <w:r w:rsidR="004F0056" w:rsidRPr="001C4244">
        <w:rPr>
          <w:rFonts w:ascii="Times New Roman" w:hAnsi="Times New Roman"/>
          <w:sz w:val="24"/>
          <w:szCs w:val="24"/>
          <w:lang w:val="pt-BR"/>
        </w:rPr>
        <w:t xml:space="preserve">đồng </w:t>
      </w:r>
      <w:r w:rsidRPr="001C4244">
        <w:rPr>
          <w:rFonts w:ascii="Times New Roman" w:hAnsi="Times New Roman"/>
          <w:sz w:val="24"/>
          <w:szCs w:val="24"/>
          <w:lang w:val="pt-BR"/>
        </w:rPr>
        <w:t>này chấm dứt trong những trường hợp sau:</w:t>
      </w:r>
    </w:p>
    <w:p w14:paraId="5BD68A38" w14:textId="6E0EDC57" w:rsidR="00F949C3" w:rsidRPr="001C4244" w:rsidRDefault="00F949C3" w:rsidP="00004957">
      <w:pPr>
        <w:numPr>
          <w:ilvl w:val="0"/>
          <w:numId w:val="31"/>
        </w:numPr>
        <w:spacing w:after="120" w:line="288" w:lineRule="auto"/>
        <w:ind w:left="709" w:hanging="425"/>
        <w:jc w:val="both"/>
        <w:rPr>
          <w:rFonts w:ascii="Times New Roman" w:hAnsi="Times New Roman"/>
          <w:lang w:val="es-ES_tradnl"/>
        </w:rPr>
      </w:pPr>
      <w:r w:rsidRPr="001C4244">
        <w:rPr>
          <w:rFonts w:ascii="Times New Roman" w:hAnsi="Times New Roman"/>
          <w:lang w:val="pt-BR"/>
        </w:rPr>
        <w:t xml:space="preserve">Giao </w:t>
      </w:r>
      <w:r w:rsidRPr="001C4244">
        <w:rPr>
          <w:rFonts w:ascii="Times New Roman" w:hAnsi="Times New Roman"/>
          <w:lang w:val="es-ES_tradnl"/>
        </w:rPr>
        <w:t xml:space="preserve">Dịch </w:t>
      </w:r>
      <w:r w:rsidR="00BD4ADB" w:rsidRPr="001C4244">
        <w:rPr>
          <w:rFonts w:ascii="Times New Roman" w:hAnsi="Times New Roman"/>
          <w:lang w:val="es-ES_tradnl"/>
        </w:rPr>
        <w:t xml:space="preserve">Hợp </w:t>
      </w:r>
      <w:r w:rsidR="00CF3AF4" w:rsidRPr="001C4244">
        <w:rPr>
          <w:rFonts w:ascii="Times New Roman" w:hAnsi="Times New Roman"/>
          <w:lang w:val="es-ES_tradnl"/>
        </w:rPr>
        <w:t>Nhất</w:t>
      </w:r>
      <w:r w:rsidRPr="001C4244">
        <w:rPr>
          <w:rFonts w:ascii="Times New Roman" w:hAnsi="Times New Roman"/>
          <w:lang w:val="es-ES_tradnl"/>
        </w:rPr>
        <w:t xml:space="preserve"> đã hoàn tất theo quy định tại Hợp Đồng này; hoặc</w:t>
      </w:r>
    </w:p>
    <w:p w14:paraId="50816FC4" w14:textId="01E1D7EA" w:rsidR="00F949C3" w:rsidRPr="001C4244" w:rsidRDefault="00F949C3" w:rsidP="00004957">
      <w:pPr>
        <w:numPr>
          <w:ilvl w:val="0"/>
          <w:numId w:val="31"/>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Theo thoả thuận bằng văn bản của </w:t>
      </w:r>
      <w:r w:rsidR="004F0056" w:rsidRPr="001C4244">
        <w:rPr>
          <w:rFonts w:ascii="Times New Roman" w:hAnsi="Times New Roman"/>
          <w:lang w:val="es-ES_tradnl"/>
        </w:rPr>
        <w:t xml:space="preserve">Các </w:t>
      </w:r>
      <w:r w:rsidRPr="001C4244">
        <w:rPr>
          <w:rFonts w:ascii="Times New Roman" w:hAnsi="Times New Roman"/>
          <w:lang w:val="es-ES_tradnl"/>
        </w:rPr>
        <w:t xml:space="preserve">Bên về việc chấm dứt Hợp </w:t>
      </w:r>
      <w:r w:rsidR="00B674E1" w:rsidRPr="001C4244">
        <w:rPr>
          <w:rFonts w:ascii="Times New Roman" w:hAnsi="Times New Roman"/>
          <w:lang w:val="es-ES_tradnl"/>
        </w:rPr>
        <w:t>đ</w:t>
      </w:r>
      <w:r w:rsidRPr="001C4244">
        <w:rPr>
          <w:rFonts w:ascii="Times New Roman" w:hAnsi="Times New Roman"/>
          <w:lang w:val="es-ES_tradnl"/>
        </w:rPr>
        <w:t>ồng</w:t>
      </w:r>
      <w:r w:rsidR="007579CE" w:rsidRPr="001C4244">
        <w:rPr>
          <w:rFonts w:ascii="Times New Roman" w:hAnsi="Times New Roman"/>
          <w:lang w:val="es-ES_tradnl"/>
        </w:rPr>
        <w:t xml:space="preserve"> trước thời hạn</w:t>
      </w:r>
      <w:r w:rsidRPr="001C4244">
        <w:rPr>
          <w:rFonts w:ascii="Times New Roman" w:hAnsi="Times New Roman"/>
          <w:lang w:val="es-ES_tradnl"/>
        </w:rPr>
        <w:t>; hoặc</w:t>
      </w:r>
    </w:p>
    <w:p w14:paraId="10A9A1D9" w14:textId="7AC2538E" w:rsidR="00F949C3" w:rsidRPr="001C4244" w:rsidRDefault="00F949C3" w:rsidP="00004957">
      <w:pPr>
        <w:numPr>
          <w:ilvl w:val="0"/>
          <w:numId w:val="31"/>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Theo yêu cầu của Bên A hoặc Bên B nếu các điều kiện cho Giao Dịch </w:t>
      </w:r>
      <w:r w:rsidR="00BD4ADB" w:rsidRPr="001C4244">
        <w:rPr>
          <w:rFonts w:ascii="Times New Roman" w:hAnsi="Times New Roman"/>
          <w:lang w:val="es-ES_tradnl"/>
        </w:rPr>
        <w:t xml:space="preserve">Hợp </w:t>
      </w:r>
      <w:r w:rsidR="00CF3AF4" w:rsidRPr="001C4244">
        <w:rPr>
          <w:rFonts w:ascii="Times New Roman" w:hAnsi="Times New Roman"/>
          <w:lang w:val="es-ES_tradnl"/>
        </w:rPr>
        <w:t>Nhất</w:t>
      </w:r>
      <w:r w:rsidRPr="001C4244">
        <w:rPr>
          <w:rFonts w:ascii="Times New Roman" w:hAnsi="Times New Roman"/>
          <w:lang w:val="es-ES_tradnl"/>
        </w:rPr>
        <w:t xml:space="preserve"> không đáp ứng do </w:t>
      </w:r>
      <w:r w:rsidR="00321CA6" w:rsidRPr="001C4244">
        <w:rPr>
          <w:rFonts w:ascii="Times New Roman" w:hAnsi="Times New Roman"/>
          <w:lang w:val="es-ES_tradnl"/>
        </w:rPr>
        <w:t>hành vi</w:t>
      </w:r>
      <w:r w:rsidRPr="001C4244">
        <w:rPr>
          <w:rFonts w:ascii="Times New Roman" w:hAnsi="Times New Roman"/>
          <w:lang w:val="es-ES_tradnl"/>
        </w:rPr>
        <w:t xml:space="preserve"> vi phạm nghĩa vụ, cam kết và đảm bảo của </w:t>
      </w:r>
      <w:r w:rsidR="004F0056" w:rsidRPr="001C4244">
        <w:rPr>
          <w:rFonts w:ascii="Times New Roman" w:hAnsi="Times New Roman"/>
          <w:lang w:val="es-ES_tradnl"/>
        </w:rPr>
        <w:t xml:space="preserve">Một </w:t>
      </w:r>
      <w:r w:rsidRPr="001C4244">
        <w:rPr>
          <w:rFonts w:ascii="Times New Roman" w:hAnsi="Times New Roman"/>
          <w:lang w:val="es-ES_tradnl"/>
        </w:rPr>
        <w:t xml:space="preserve">Bên, trừ khi </w:t>
      </w:r>
      <w:r w:rsidR="004F0056" w:rsidRPr="001C4244">
        <w:rPr>
          <w:rFonts w:ascii="Times New Roman" w:hAnsi="Times New Roman"/>
          <w:lang w:val="es-ES_tradnl"/>
        </w:rPr>
        <w:t xml:space="preserve">Các </w:t>
      </w:r>
      <w:r w:rsidRPr="001C4244">
        <w:rPr>
          <w:rFonts w:ascii="Times New Roman" w:hAnsi="Times New Roman"/>
          <w:lang w:val="es-ES_tradnl"/>
        </w:rPr>
        <w:t>Bên có thỏa thuận khác, trong thời hạn 90 (chín mươi) ngày kể từ Ngày Ký Kết; hoặc</w:t>
      </w:r>
    </w:p>
    <w:p w14:paraId="56B2CE08" w14:textId="77777777" w:rsidR="00F949C3" w:rsidRPr="001C4244" w:rsidRDefault="00F949C3" w:rsidP="00004957">
      <w:pPr>
        <w:numPr>
          <w:ilvl w:val="0"/>
          <w:numId w:val="31"/>
        </w:numPr>
        <w:spacing w:after="120" w:line="288" w:lineRule="auto"/>
        <w:ind w:left="709" w:hanging="425"/>
        <w:jc w:val="both"/>
        <w:rPr>
          <w:rFonts w:ascii="Times New Roman" w:hAnsi="Times New Roman"/>
          <w:lang w:val="es-ES_tradnl"/>
        </w:rPr>
      </w:pPr>
      <w:r w:rsidRPr="001C4244">
        <w:rPr>
          <w:rFonts w:ascii="Times New Roman" w:hAnsi="Times New Roman"/>
          <w:lang w:val="es-ES_tradnl"/>
        </w:rPr>
        <w:t xml:space="preserve">Một hoặc </w:t>
      </w:r>
      <w:r w:rsidR="004F0056" w:rsidRPr="001C4244">
        <w:rPr>
          <w:rFonts w:ascii="Times New Roman" w:hAnsi="Times New Roman"/>
          <w:lang w:val="es-ES_tradnl"/>
        </w:rPr>
        <w:t xml:space="preserve">Các Bên </w:t>
      </w:r>
      <w:r w:rsidRPr="001C4244">
        <w:rPr>
          <w:rFonts w:ascii="Times New Roman" w:hAnsi="Times New Roman"/>
          <w:lang w:val="es-ES_tradnl"/>
        </w:rPr>
        <w:t>bị giải thể, phá sản theo quy định pháp luật.</w:t>
      </w:r>
    </w:p>
    <w:p w14:paraId="2496FEB2" w14:textId="47ED501F" w:rsidR="00F949C3" w:rsidRPr="001C4244" w:rsidRDefault="00F949C3" w:rsidP="00004957">
      <w:pPr>
        <w:pStyle w:val="ListParagraph"/>
        <w:numPr>
          <w:ilvl w:val="0"/>
          <w:numId w:val="23"/>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Trong trường hợp Hợp </w:t>
      </w:r>
      <w:r w:rsidR="00AC3BFF" w:rsidRPr="001C4244">
        <w:rPr>
          <w:rFonts w:ascii="Times New Roman" w:hAnsi="Times New Roman"/>
          <w:sz w:val="24"/>
          <w:szCs w:val="24"/>
          <w:lang w:val="es-ES_tradnl"/>
        </w:rPr>
        <w:t xml:space="preserve">đồng </w:t>
      </w:r>
      <w:r w:rsidRPr="001C4244">
        <w:rPr>
          <w:rFonts w:ascii="Times New Roman" w:hAnsi="Times New Roman"/>
          <w:sz w:val="24"/>
          <w:szCs w:val="24"/>
          <w:lang w:val="es-ES_tradnl"/>
        </w:rPr>
        <w:t xml:space="preserve">này bị chấm dứt theo các quy định nêu trên, ngoại trừ việc </w:t>
      </w:r>
      <w:r w:rsidR="00985413" w:rsidRPr="001C4244">
        <w:rPr>
          <w:rFonts w:ascii="Times New Roman" w:hAnsi="Times New Roman"/>
          <w:sz w:val="24"/>
          <w:szCs w:val="24"/>
          <w:lang w:val="es-ES_tradnl"/>
        </w:rPr>
        <w:t xml:space="preserve">Một </w:t>
      </w:r>
      <w:r w:rsidRPr="001C4244">
        <w:rPr>
          <w:rFonts w:ascii="Times New Roman" w:hAnsi="Times New Roman"/>
          <w:sz w:val="24"/>
          <w:szCs w:val="24"/>
          <w:lang w:val="es-ES_tradnl"/>
        </w:rPr>
        <w:t xml:space="preserve">Bên yêu cầu chấm dứt theo quy định tại Điều </w:t>
      </w:r>
      <w:r w:rsidR="00985413" w:rsidRPr="001C4244">
        <w:rPr>
          <w:rFonts w:ascii="Times New Roman" w:hAnsi="Times New Roman"/>
          <w:sz w:val="24"/>
          <w:szCs w:val="24"/>
          <w:lang w:val="es-ES_tradnl"/>
        </w:rPr>
        <w:t>1</w:t>
      </w:r>
      <w:r w:rsidR="003A663C" w:rsidRPr="001C4244">
        <w:rPr>
          <w:rFonts w:ascii="Times New Roman" w:hAnsi="Times New Roman"/>
          <w:sz w:val="24"/>
          <w:szCs w:val="24"/>
          <w:lang w:val="es-ES_tradnl"/>
        </w:rPr>
        <w:t>1</w:t>
      </w:r>
      <w:r w:rsidRPr="001C4244">
        <w:rPr>
          <w:rFonts w:ascii="Times New Roman" w:hAnsi="Times New Roman"/>
          <w:sz w:val="24"/>
          <w:szCs w:val="24"/>
          <w:lang w:val="es-ES_tradnl"/>
        </w:rPr>
        <w:t>.</w:t>
      </w:r>
      <w:r w:rsidR="00142F0C" w:rsidRPr="001C4244">
        <w:rPr>
          <w:rFonts w:ascii="Times New Roman" w:hAnsi="Times New Roman"/>
          <w:sz w:val="24"/>
          <w:szCs w:val="24"/>
          <w:lang w:val="es-ES_tradnl"/>
        </w:rPr>
        <w:t>2</w:t>
      </w:r>
      <w:r w:rsidRPr="001C4244">
        <w:rPr>
          <w:rFonts w:ascii="Times New Roman" w:hAnsi="Times New Roman"/>
          <w:sz w:val="24"/>
          <w:szCs w:val="24"/>
          <w:lang w:val="es-ES_tradnl"/>
        </w:rPr>
        <w:t xml:space="preserve">.(c), </w:t>
      </w:r>
      <w:r w:rsidR="00AC3BFF" w:rsidRPr="001C4244">
        <w:rPr>
          <w:rFonts w:ascii="Times New Roman" w:hAnsi="Times New Roman"/>
          <w:sz w:val="24"/>
          <w:szCs w:val="24"/>
          <w:lang w:val="es-ES_tradnl"/>
        </w:rPr>
        <w:t xml:space="preserve">Mỗi Bên </w:t>
      </w:r>
      <w:r w:rsidRPr="001C4244">
        <w:rPr>
          <w:rFonts w:ascii="Times New Roman" w:hAnsi="Times New Roman"/>
          <w:sz w:val="24"/>
          <w:szCs w:val="24"/>
          <w:lang w:val="es-ES_tradnl"/>
        </w:rPr>
        <w:t xml:space="preserve">sẽ tự chịu tất cả các chi phí, phí tổn liên quan đến việc ký kết, thực hiện và chấm dứt Hợp </w:t>
      </w:r>
      <w:r w:rsidR="00884E8D" w:rsidRPr="001C4244">
        <w:rPr>
          <w:rFonts w:ascii="Times New Roman" w:hAnsi="Times New Roman"/>
          <w:sz w:val="24"/>
          <w:szCs w:val="24"/>
          <w:lang w:val="es-ES_tradnl"/>
        </w:rPr>
        <w:t>đ</w:t>
      </w:r>
      <w:r w:rsidRPr="001C4244">
        <w:rPr>
          <w:rFonts w:ascii="Times New Roman" w:hAnsi="Times New Roman"/>
          <w:sz w:val="24"/>
          <w:szCs w:val="24"/>
          <w:lang w:val="es-ES_tradnl"/>
        </w:rPr>
        <w:t>ồng này.</w:t>
      </w:r>
    </w:p>
    <w:p w14:paraId="4FB5BAD2" w14:textId="7EF1846D" w:rsidR="00F949C3" w:rsidRPr="001C4244" w:rsidRDefault="00F949C3" w:rsidP="00004957">
      <w:pPr>
        <w:pStyle w:val="ListParagraph"/>
        <w:numPr>
          <w:ilvl w:val="0"/>
          <w:numId w:val="23"/>
        </w:numPr>
        <w:tabs>
          <w:tab w:val="left" w:pos="709"/>
        </w:tabs>
        <w:spacing w:after="120" w:line="288" w:lineRule="auto"/>
        <w:ind w:left="709" w:hanging="709"/>
        <w:contextualSpacing w:val="0"/>
        <w:jc w:val="both"/>
        <w:rPr>
          <w:rFonts w:ascii="Times New Roman" w:hAnsi="Times New Roman"/>
          <w:sz w:val="24"/>
          <w:szCs w:val="24"/>
          <w:lang w:val="es-ES_tradnl"/>
        </w:rPr>
      </w:pPr>
      <w:r w:rsidRPr="001C4244">
        <w:rPr>
          <w:rFonts w:ascii="Times New Roman" w:hAnsi="Times New Roman"/>
          <w:sz w:val="24"/>
          <w:szCs w:val="24"/>
          <w:lang w:val="es-ES_tradnl"/>
        </w:rPr>
        <w:t xml:space="preserve">Trong trường hợp Hợp </w:t>
      </w:r>
      <w:r w:rsidR="00AC3BFF" w:rsidRPr="001C4244">
        <w:rPr>
          <w:rFonts w:ascii="Times New Roman" w:hAnsi="Times New Roman"/>
          <w:sz w:val="24"/>
          <w:szCs w:val="24"/>
          <w:lang w:val="es-ES_tradnl"/>
        </w:rPr>
        <w:t xml:space="preserve">đồng </w:t>
      </w:r>
      <w:r w:rsidRPr="001C4244">
        <w:rPr>
          <w:rFonts w:ascii="Times New Roman" w:hAnsi="Times New Roman"/>
          <w:sz w:val="24"/>
          <w:szCs w:val="24"/>
          <w:lang w:val="es-ES_tradnl"/>
        </w:rPr>
        <w:t xml:space="preserve">này bị </w:t>
      </w:r>
      <w:r w:rsidR="00985413" w:rsidRPr="001C4244">
        <w:rPr>
          <w:rFonts w:ascii="Times New Roman" w:hAnsi="Times New Roman"/>
          <w:sz w:val="24"/>
          <w:szCs w:val="24"/>
          <w:lang w:val="es-ES_tradnl"/>
        </w:rPr>
        <w:t xml:space="preserve">Một Bên </w:t>
      </w:r>
      <w:r w:rsidRPr="001C4244">
        <w:rPr>
          <w:rFonts w:ascii="Times New Roman" w:hAnsi="Times New Roman"/>
          <w:sz w:val="24"/>
          <w:szCs w:val="24"/>
          <w:lang w:val="es-ES_tradnl"/>
        </w:rPr>
        <w:t xml:space="preserve">chấm dứt theo quy định tại Điều </w:t>
      </w:r>
      <w:r w:rsidR="00985413" w:rsidRPr="001C4244">
        <w:rPr>
          <w:rFonts w:ascii="Times New Roman" w:hAnsi="Times New Roman"/>
          <w:sz w:val="24"/>
          <w:szCs w:val="24"/>
          <w:lang w:val="es-ES_tradnl"/>
        </w:rPr>
        <w:t>1</w:t>
      </w:r>
      <w:r w:rsidR="003A663C" w:rsidRPr="001C4244">
        <w:rPr>
          <w:rFonts w:ascii="Times New Roman" w:hAnsi="Times New Roman"/>
          <w:sz w:val="24"/>
          <w:szCs w:val="24"/>
          <w:lang w:val="es-ES_tradnl"/>
        </w:rPr>
        <w:t>1</w:t>
      </w:r>
      <w:r w:rsidRPr="001C4244">
        <w:rPr>
          <w:rFonts w:ascii="Times New Roman" w:hAnsi="Times New Roman"/>
          <w:sz w:val="24"/>
          <w:szCs w:val="24"/>
          <w:lang w:val="es-ES_tradnl"/>
        </w:rPr>
        <w:t xml:space="preserve">.2.(c) thì Bên vi phạm có trách nhiệm bồi thường cho Bên kia bất kỳ khoản thiệt hại nào do hành vi vi phạm Hợp </w:t>
      </w:r>
      <w:r w:rsidR="00AC3BFF" w:rsidRPr="001C4244">
        <w:rPr>
          <w:rFonts w:ascii="Times New Roman" w:hAnsi="Times New Roman"/>
          <w:sz w:val="24"/>
          <w:szCs w:val="24"/>
          <w:lang w:val="es-ES_tradnl"/>
        </w:rPr>
        <w:t xml:space="preserve">đồng </w:t>
      </w:r>
      <w:r w:rsidRPr="001C4244">
        <w:rPr>
          <w:rFonts w:ascii="Times New Roman" w:hAnsi="Times New Roman"/>
          <w:sz w:val="24"/>
          <w:szCs w:val="24"/>
          <w:lang w:val="es-ES_tradnl"/>
        </w:rPr>
        <w:t xml:space="preserve">của mình gây ra bao gồm nhưng không giới hạn tất cả các khoản chi phí, phí tổn liên quan đến việc ký kết, thực hiện và chấm dứt Hợp </w:t>
      </w:r>
      <w:r w:rsidR="00AC3BFF" w:rsidRPr="001C4244">
        <w:rPr>
          <w:rFonts w:ascii="Times New Roman" w:hAnsi="Times New Roman"/>
          <w:sz w:val="24"/>
          <w:szCs w:val="24"/>
          <w:lang w:val="es-ES_tradnl"/>
        </w:rPr>
        <w:t xml:space="preserve">đồng </w:t>
      </w:r>
      <w:r w:rsidRPr="001C4244">
        <w:rPr>
          <w:rFonts w:ascii="Times New Roman" w:hAnsi="Times New Roman"/>
          <w:sz w:val="24"/>
          <w:szCs w:val="24"/>
          <w:lang w:val="es-ES_tradnl"/>
        </w:rPr>
        <w:t>này.</w:t>
      </w:r>
    </w:p>
    <w:p w14:paraId="5CD7FDF9" w14:textId="44DBA3E3" w:rsidR="00C17B28" w:rsidRPr="001C4244" w:rsidRDefault="004511A6" w:rsidP="004511A6">
      <w:pPr>
        <w:numPr>
          <w:ilvl w:val="0"/>
          <w:numId w:val="6"/>
        </w:numPr>
        <w:tabs>
          <w:tab w:val="left" w:pos="993"/>
        </w:tabs>
        <w:spacing w:after="120" w:line="288" w:lineRule="auto"/>
        <w:ind w:hanging="720"/>
        <w:jc w:val="both"/>
        <w:rPr>
          <w:rFonts w:ascii="Times New Roman" w:hAnsi="Times New Roman"/>
          <w:lang w:val="pt-BR"/>
        </w:rPr>
      </w:pPr>
      <w:r w:rsidRPr="001C4244">
        <w:rPr>
          <w:rFonts w:ascii="Times New Roman" w:hAnsi="Times New Roman"/>
          <w:b/>
          <w:lang w:val="es-ES_tradnl"/>
        </w:rPr>
        <w:t xml:space="preserve"> </w:t>
      </w:r>
      <w:r w:rsidR="00C17B28" w:rsidRPr="001C4244">
        <w:rPr>
          <w:rFonts w:ascii="Times New Roman" w:hAnsi="Times New Roman"/>
          <w:b/>
          <w:bCs/>
          <w:lang w:val="pt-BR"/>
        </w:rPr>
        <w:t xml:space="preserve">CÔNG </w:t>
      </w:r>
      <w:r w:rsidR="00C17B28" w:rsidRPr="001C4244">
        <w:rPr>
          <w:rFonts w:ascii="Times New Roman" w:hAnsi="Times New Roman"/>
          <w:b/>
        </w:rPr>
        <w:t>BỐ</w:t>
      </w:r>
      <w:r w:rsidR="00C17B28" w:rsidRPr="001C4244">
        <w:rPr>
          <w:rFonts w:ascii="Times New Roman" w:hAnsi="Times New Roman"/>
          <w:b/>
          <w:bCs/>
          <w:lang w:val="pt-BR"/>
        </w:rPr>
        <w:t xml:space="preserve"> THÔNG TIN</w:t>
      </w:r>
    </w:p>
    <w:p w14:paraId="119F1F09" w14:textId="53B6ED6C" w:rsidR="002E05E3" w:rsidRPr="001C4244" w:rsidRDefault="00C17B28" w:rsidP="00004957">
      <w:pPr>
        <w:pStyle w:val="ListParagraph"/>
        <w:numPr>
          <w:ilvl w:val="0"/>
          <w:numId w:val="25"/>
        </w:numPr>
        <w:tabs>
          <w:tab w:val="left" w:pos="709"/>
        </w:tabs>
        <w:spacing w:after="120" w:line="288" w:lineRule="auto"/>
        <w:ind w:left="709" w:hanging="709"/>
        <w:contextualSpacing w:val="0"/>
        <w:jc w:val="both"/>
        <w:rPr>
          <w:rFonts w:ascii="Times New Roman" w:hAnsi="Times New Roman"/>
          <w:sz w:val="24"/>
          <w:szCs w:val="24"/>
          <w:lang w:val="pt-BR"/>
        </w:rPr>
      </w:pPr>
      <w:r w:rsidRPr="001C4244">
        <w:rPr>
          <w:rFonts w:ascii="Times New Roman" w:hAnsi="Times New Roman"/>
          <w:sz w:val="24"/>
          <w:szCs w:val="24"/>
          <w:lang w:val="pt-BR"/>
        </w:rPr>
        <w:t xml:space="preserve">Sau khi ĐHĐCĐ </w:t>
      </w:r>
      <w:r w:rsidR="00B17745" w:rsidRPr="001C4244">
        <w:rPr>
          <w:rFonts w:ascii="Times New Roman" w:hAnsi="Times New Roman"/>
          <w:sz w:val="24"/>
          <w:szCs w:val="24"/>
          <w:lang w:val="pt-BR"/>
        </w:rPr>
        <w:t xml:space="preserve">Mỗi </w:t>
      </w:r>
      <w:r w:rsidR="00E5449A" w:rsidRPr="001C4244">
        <w:rPr>
          <w:rFonts w:ascii="Times New Roman" w:hAnsi="Times New Roman"/>
          <w:sz w:val="24"/>
          <w:szCs w:val="24"/>
          <w:lang w:val="pt-BR"/>
        </w:rPr>
        <w:t>B</w:t>
      </w:r>
      <w:r w:rsidRPr="001C4244">
        <w:rPr>
          <w:rFonts w:ascii="Times New Roman" w:hAnsi="Times New Roman"/>
          <w:sz w:val="24"/>
          <w:szCs w:val="24"/>
          <w:lang w:val="pt-BR"/>
        </w:rPr>
        <w:t xml:space="preserve">ên thông qua việc hợp nhất và các tài liệu hợp nhất, </w:t>
      </w:r>
      <w:r w:rsidR="00B17745" w:rsidRPr="001C4244">
        <w:rPr>
          <w:rFonts w:ascii="Times New Roman" w:hAnsi="Times New Roman"/>
          <w:sz w:val="24"/>
          <w:szCs w:val="24"/>
          <w:lang w:val="pt-BR"/>
        </w:rPr>
        <w:t xml:space="preserve">Mỗi </w:t>
      </w:r>
      <w:r w:rsidRPr="001C4244">
        <w:rPr>
          <w:rFonts w:ascii="Times New Roman" w:hAnsi="Times New Roman"/>
          <w:sz w:val="24"/>
          <w:szCs w:val="24"/>
          <w:lang w:val="pt-BR"/>
        </w:rPr>
        <w:t>Bên có nghĩa vụ tự mình công bố thông tin theo quy định của pháp luật hiện hành về việc công bố thông tin trên thị trường chứng khoán</w:t>
      </w:r>
      <w:r w:rsidR="00B674E1" w:rsidRPr="001C4244">
        <w:rPr>
          <w:rFonts w:ascii="Times New Roman" w:hAnsi="Times New Roman"/>
          <w:sz w:val="24"/>
          <w:szCs w:val="24"/>
          <w:lang w:val="pt-BR"/>
        </w:rPr>
        <w:t>.</w:t>
      </w:r>
    </w:p>
    <w:p w14:paraId="0D81958F" w14:textId="7ABA9F88" w:rsidR="00C17B28" w:rsidRPr="001C4244" w:rsidRDefault="005F69C5" w:rsidP="00004957">
      <w:pPr>
        <w:pStyle w:val="ListParagraph"/>
        <w:numPr>
          <w:ilvl w:val="0"/>
          <w:numId w:val="25"/>
        </w:numPr>
        <w:tabs>
          <w:tab w:val="left" w:pos="709"/>
        </w:tabs>
        <w:spacing w:after="120" w:line="288" w:lineRule="auto"/>
        <w:ind w:left="709" w:hanging="709"/>
        <w:contextualSpacing w:val="0"/>
        <w:jc w:val="both"/>
        <w:rPr>
          <w:rFonts w:ascii="Times New Roman" w:hAnsi="Times New Roman"/>
          <w:sz w:val="24"/>
          <w:szCs w:val="24"/>
          <w:lang w:val="pt-BR"/>
        </w:rPr>
      </w:pPr>
      <w:r w:rsidRPr="001C4244">
        <w:rPr>
          <w:rFonts w:ascii="Times New Roman" w:hAnsi="Times New Roman"/>
          <w:sz w:val="24"/>
          <w:szCs w:val="24"/>
          <w:lang w:val="pt-BR"/>
        </w:rPr>
        <w:t>Công Ty Hợp Nhất</w:t>
      </w:r>
      <w:r w:rsidR="00C17B28" w:rsidRPr="001C4244">
        <w:rPr>
          <w:rFonts w:ascii="Times New Roman" w:hAnsi="Times New Roman"/>
          <w:sz w:val="24"/>
          <w:szCs w:val="24"/>
          <w:lang w:val="pt-BR"/>
        </w:rPr>
        <w:t xml:space="preserve"> phải tiến hành thủ tục công bố thông tin liên quan đến việc hình thành pháp nhân mới đến các cơ quan Nhà nước có liên quan theo quy định về công bố thông tin trên thị trường chứng khoán.</w:t>
      </w:r>
    </w:p>
    <w:p w14:paraId="13E2BCF7" w14:textId="6EBFDBBB" w:rsidR="00F949C3" w:rsidRPr="001C4244" w:rsidRDefault="004511A6" w:rsidP="004511A6">
      <w:pPr>
        <w:numPr>
          <w:ilvl w:val="0"/>
          <w:numId w:val="6"/>
        </w:numPr>
        <w:tabs>
          <w:tab w:val="left" w:pos="993"/>
        </w:tabs>
        <w:spacing w:after="120" w:line="288" w:lineRule="auto"/>
        <w:ind w:hanging="720"/>
        <w:jc w:val="both"/>
        <w:rPr>
          <w:rFonts w:ascii="Times New Roman" w:hAnsi="Times New Roman"/>
          <w:b/>
        </w:rPr>
      </w:pPr>
      <w:r w:rsidRPr="001C4244">
        <w:rPr>
          <w:rFonts w:ascii="Times New Roman" w:hAnsi="Times New Roman"/>
          <w:b/>
          <w:lang w:val="pt-BR"/>
        </w:rPr>
        <w:t xml:space="preserve"> </w:t>
      </w:r>
      <w:r w:rsidR="00F949C3" w:rsidRPr="001C4244">
        <w:rPr>
          <w:rFonts w:ascii="Times New Roman" w:hAnsi="Times New Roman"/>
          <w:b/>
        </w:rPr>
        <w:t>ĐIỀU KHOẢN CHUNG</w:t>
      </w:r>
    </w:p>
    <w:p w14:paraId="7C781243" w14:textId="77777777"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 xml:space="preserve">Hợp </w:t>
      </w:r>
      <w:r w:rsidR="00AC3BFF"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sẽ thay thế mọi kết quả thoả thuận, đàm phán, biên bản ghi nhớ trước đây giữa các Bên liên quan đến Giao Dịch </w:t>
      </w:r>
      <w:r w:rsidR="00BD4ADB" w:rsidRPr="001C4244">
        <w:rPr>
          <w:rFonts w:ascii="Times New Roman" w:hAnsi="Times New Roman"/>
          <w:sz w:val="24"/>
          <w:szCs w:val="24"/>
          <w:lang w:val="it-IT"/>
        </w:rPr>
        <w:t xml:space="preserve">Hợp </w:t>
      </w:r>
      <w:r w:rsidR="00CF3AF4" w:rsidRPr="001C4244">
        <w:rPr>
          <w:rFonts w:ascii="Times New Roman" w:hAnsi="Times New Roman"/>
          <w:sz w:val="24"/>
          <w:szCs w:val="24"/>
          <w:lang w:val="it-IT"/>
        </w:rPr>
        <w:t>Nhất</w:t>
      </w:r>
      <w:r w:rsidRPr="001C4244">
        <w:rPr>
          <w:rFonts w:ascii="Times New Roman" w:hAnsi="Times New Roman"/>
          <w:sz w:val="24"/>
          <w:szCs w:val="24"/>
          <w:lang w:val="it-IT"/>
        </w:rPr>
        <w:t xml:space="preserve"> theo Hợp </w:t>
      </w:r>
      <w:r w:rsidR="00AC3BFF"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Các kết quả thỏa thuận, đàm phán, biên bản ghi nhớ này sẽ chấm dứt hiệu lực từ ngày Hợp </w:t>
      </w:r>
      <w:r w:rsidR="00AC3BFF" w:rsidRPr="001C4244">
        <w:rPr>
          <w:rFonts w:ascii="Times New Roman" w:hAnsi="Times New Roman"/>
          <w:sz w:val="24"/>
          <w:szCs w:val="24"/>
          <w:lang w:val="it-IT"/>
        </w:rPr>
        <w:t xml:space="preserve">đồng này </w:t>
      </w:r>
      <w:r w:rsidRPr="001C4244">
        <w:rPr>
          <w:rFonts w:ascii="Times New Roman" w:hAnsi="Times New Roman"/>
          <w:sz w:val="24"/>
          <w:szCs w:val="24"/>
          <w:lang w:val="it-IT"/>
        </w:rPr>
        <w:t>có hiệu lực.</w:t>
      </w:r>
    </w:p>
    <w:p w14:paraId="25619FEF" w14:textId="76279FCF"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 xml:space="preserve">Nếu bất kỳ điều khoản nào của Hợp Đồng này bị cơ quan nhà nước có thẩm quyền tuyên bố là vô hiệu hoặc trái quy định của pháp luật hoặc không có hiệu lực thi hành vì bất kỳ lý do gì, điều khoản đó sẽ bị loại ra khỏi Hợp </w:t>
      </w:r>
      <w:r w:rsidR="00DB59D4" w:rsidRPr="001C4244">
        <w:rPr>
          <w:rFonts w:ascii="Times New Roman" w:hAnsi="Times New Roman"/>
          <w:sz w:val="24"/>
          <w:szCs w:val="24"/>
          <w:lang w:val="it-IT"/>
        </w:rPr>
        <w:t>đ</w:t>
      </w:r>
      <w:r w:rsidRPr="001C4244">
        <w:rPr>
          <w:rFonts w:ascii="Times New Roman" w:hAnsi="Times New Roman"/>
          <w:sz w:val="24"/>
          <w:szCs w:val="24"/>
          <w:lang w:val="it-IT"/>
        </w:rPr>
        <w:t xml:space="preserve">ồng với điều kiện là việc loại ra đó không ảnh hưởng nghiêm trọng đến hoặc làm thay đổi cơ bản nội dung Hợp </w:t>
      </w:r>
      <w:r w:rsidR="00F26EE2"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Các Bên sẽ đàm phán trên tinh thần hợp tác để thỏa thuận lại các điều khoản này. Các vấn đề chưa được quy định trong Hợp </w:t>
      </w:r>
      <w:r w:rsidR="00F26EE2" w:rsidRPr="001C4244">
        <w:rPr>
          <w:rFonts w:ascii="Times New Roman" w:hAnsi="Times New Roman"/>
          <w:sz w:val="24"/>
          <w:szCs w:val="24"/>
          <w:lang w:val="it-IT"/>
        </w:rPr>
        <w:t xml:space="preserve">đồng này </w:t>
      </w:r>
      <w:r w:rsidRPr="001C4244">
        <w:rPr>
          <w:rFonts w:ascii="Times New Roman" w:hAnsi="Times New Roman"/>
          <w:sz w:val="24"/>
          <w:szCs w:val="24"/>
          <w:lang w:val="it-IT"/>
        </w:rPr>
        <w:t xml:space="preserve">sẽ được </w:t>
      </w:r>
      <w:r w:rsidR="00F26EE2" w:rsidRPr="001C4244">
        <w:rPr>
          <w:rFonts w:ascii="Times New Roman" w:hAnsi="Times New Roman"/>
          <w:sz w:val="24"/>
          <w:szCs w:val="24"/>
          <w:lang w:val="it-IT"/>
        </w:rPr>
        <w:t xml:space="preserve">Các </w:t>
      </w:r>
      <w:r w:rsidRPr="001C4244">
        <w:rPr>
          <w:rFonts w:ascii="Times New Roman" w:hAnsi="Times New Roman"/>
          <w:sz w:val="24"/>
          <w:szCs w:val="24"/>
          <w:lang w:val="it-IT"/>
        </w:rPr>
        <w:t xml:space="preserve">Bên xử lý theo thoả thuận giữa </w:t>
      </w:r>
      <w:r w:rsidR="00F26EE2" w:rsidRPr="001C4244">
        <w:rPr>
          <w:rFonts w:ascii="Times New Roman" w:hAnsi="Times New Roman"/>
          <w:sz w:val="24"/>
          <w:szCs w:val="24"/>
          <w:lang w:val="it-IT"/>
        </w:rPr>
        <w:t xml:space="preserve">Các </w:t>
      </w:r>
      <w:r w:rsidRPr="001C4244">
        <w:rPr>
          <w:rFonts w:ascii="Times New Roman" w:hAnsi="Times New Roman"/>
          <w:sz w:val="24"/>
          <w:szCs w:val="24"/>
          <w:lang w:val="it-IT"/>
        </w:rPr>
        <w:t xml:space="preserve">Bên hoặc theo quy định của pháp luật. </w:t>
      </w:r>
    </w:p>
    <w:p w14:paraId="3EA38C43" w14:textId="0041201D"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Không Bên nào được chuyển giao hoặc uỷ quyền</w:t>
      </w:r>
      <w:r w:rsidR="00BB1434" w:rsidRPr="001C4244">
        <w:rPr>
          <w:rFonts w:ascii="Times New Roman" w:hAnsi="Times New Roman"/>
          <w:sz w:val="24"/>
          <w:szCs w:val="24"/>
          <w:lang w:val="it-IT"/>
        </w:rPr>
        <w:t xml:space="preserve"> thực hiện</w:t>
      </w:r>
      <w:r w:rsidRPr="001C4244">
        <w:rPr>
          <w:rFonts w:ascii="Times New Roman" w:hAnsi="Times New Roman"/>
          <w:sz w:val="24"/>
          <w:szCs w:val="24"/>
          <w:lang w:val="it-IT"/>
        </w:rPr>
        <w:t xml:space="preserve"> toàn bộ hoặc một phần </w:t>
      </w:r>
      <w:r w:rsidR="00BB1434" w:rsidRPr="001C4244">
        <w:rPr>
          <w:rFonts w:ascii="Times New Roman" w:hAnsi="Times New Roman"/>
          <w:sz w:val="24"/>
          <w:szCs w:val="24"/>
          <w:lang w:val="it-IT"/>
        </w:rPr>
        <w:t xml:space="preserve">các </w:t>
      </w:r>
      <w:r w:rsidRPr="001C4244">
        <w:rPr>
          <w:rFonts w:ascii="Times New Roman" w:hAnsi="Times New Roman"/>
          <w:sz w:val="24"/>
          <w:szCs w:val="24"/>
          <w:lang w:val="it-IT"/>
        </w:rPr>
        <w:t xml:space="preserve">quyền, lợi ích, hoặc nghĩa vụ </w:t>
      </w:r>
      <w:r w:rsidR="00D23E11" w:rsidRPr="001C4244">
        <w:rPr>
          <w:rFonts w:ascii="Times New Roman" w:hAnsi="Times New Roman"/>
          <w:sz w:val="24"/>
          <w:szCs w:val="24"/>
          <w:lang w:val="it-IT"/>
        </w:rPr>
        <w:t>phát sinh từ Hợp đồng này hoặc liên quan tới Hợp đồng này</w:t>
      </w:r>
      <w:r w:rsidRPr="001C4244">
        <w:rPr>
          <w:rFonts w:ascii="Times New Roman" w:hAnsi="Times New Roman"/>
          <w:sz w:val="24"/>
          <w:szCs w:val="24"/>
          <w:lang w:val="it-IT"/>
        </w:rPr>
        <w:t xml:space="preserve"> mà không được đồng ý trước bằng văn bản của Bên kia. Hợp </w:t>
      </w:r>
      <w:r w:rsidR="00D267A6"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sẽ có giá trị ràng </w:t>
      </w:r>
      <w:r w:rsidRPr="001C4244">
        <w:rPr>
          <w:rFonts w:ascii="Times New Roman" w:hAnsi="Times New Roman"/>
          <w:sz w:val="24"/>
          <w:szCs w:val="24"/>
          <w:lang w:val="it-IT"/>
        </w:rPr>
        <w:lastRenderedPageBreak/>
        <w:t xml:space="preserve">buộc và có hiệu lực đối với </w:t>
      </w:r>
      <w:r w:rsidR="00D267A6" w:rsidRPr="001C4244">
        <w:rPr>
          <w:rFonts w:ascii="Times New Roman" w:hAnsi="Times New Roman"/>
          <w:sz w:val="24"/>
          <w:szCs w:val="24"/>
          <w:lang w:val="it-IT"/>
        </w:rPr>
        <w:t xml:space="preserve">Các </w:t>
      </w:r>
      <w:r w:rsidRPr="001C4244">
        <w:rPr>
          <w:rFonts w:ascii="Times New Roman" w:hAnsi="Times New Roman"/>
          <w:sz w:val="24"/>
          <w:szCs w:val="24"/>
          <w:lang w:val="it-IT"/>
        </w:rPr>
        <w:t xml:space="preserve">Bên trong Hợp </w:t>
      </w:r>
      <w:r w:rsidR="00D267A6" w:rsidRPr="001C4244">
        <w:rPr>
          <w:rFonts w:ascii="Times New Roman" w:hAnsi="Times New Roman"/>
          <w:sz w:val="24"/>
          <w:szCs w:val="24"/>
          <w:lang w:val="it-IT"/>
        </w:rPr>
        <w:t xml:space="preserve">đồng </w:t>
      </w:r>
      <w:r w:rsidRPr="001C4244">
        <w:rPr>
          <w:rFonts w:ascii="Times New Roman" w:hAnsi="Times New Roman"/>
          <w:sz w:val="24"/>
          <w:szCs w:val="24"/>
          <w:lang w:val="it-IT"/>
        </w:rPr>
        <w:t>này và những bên kế thừa hoặc nhận chuyển nhượng được phép.</w:t>
      </w:r>
    </w:p>
    <w:p w14:paraId="2348C307" w14:textId="77777777"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 xml:space="preserve">Tất cả các thông báo và liên lạc khác dưới đây phải được lập thành văn bản và sẽ được coi là đã được chuyển đến nếu được gửi với tư cách cá nhân hoặc gửi bằng dịch vụ chuyển phát thương mại, hoặc gửi qua máy fax (có chứng từ xác nhận) cho </w:t>
      </w:r>
      <w:r w:rsidR="00D267A6" w:rsidRPr="001C4244">
        <w:rPr>
          <w:rFonts w:ascii="Times New Roman" w:hAnsi="Times New Roman"/>
          <w:sz w:val="24"/>
          <w:szCs w:val="24"/>
          <w:lang w:val="it-IT"/>
        </w:rPr>
        <w:t xml:space="preserve">Các </w:t>
      </w:r>
      <w:r w:rsidRPr="001C4244">
        <w:rPr>
          <w:rFonts w:ascii="Times New Roman" w:hAnsi="Times New Roman"/>
          <w:sz w:val="24"/>
          <w:szCs w:val="24"/>
          <w:lang w:val="it-IT"/>
        </w:rPr>
        <w:t xml:space="preserve">Bên theo các địa chỉ hoặc số fax (hoặc theo địa chỉ hoặc số fax khác cho một Bên được ghi rõ trong một thông báo bằng văn bản): </w:t>
      </w:r>
    </w:p>
    <w:p w14:paraId="396EB178" w14:textId="77777777" w:rsidR="00F949C3" w:rsidRPr="001C4244" w:rsidRDefault="00F949C3" w:rsidP="00004957">
      <w:pPr>
        <w:numPr>
          <w:ilvl w:val="0"/>
          <w:numId w:val="15"/>
        </w:numPr>
        <w:spacing w:after="120" w:line="288" w:lineRule="auto"/>
        <w:ind w:left="720" w:hanging="436"/>
        <w:jc w:val="both"/>
        <w:rPr>
          <w:rFonts w:ascii="Times New Roman" w:hAnsi="Times New Roman"/>
          <w:b/>
          <w:lang w:val="it-IT"/>
        </w:rPr>
      </w:pPr>
      <w:r w:rsidRPr="001C4244">
        <w:rPr>
          <w:rFonts w:ascii="Times New Roman" w:hAnsi="Times New Roman"/>
          <w:b/>
          <w:lang w:val="it-IT"/>
        </w:rPr>
        <w:t xml:space="preserve">Gửi </w:t>
      </w:r>
      <w:r w:rsidRPr="001C4244">
        <w:rPr>
          <w:rFonts w:ascii="Times New Roman" w:hAnsi="Times New Roman"/>
          <w:b/>
          <w:iCs/>
          <w:lang w:val="pt-BR"/>
        </w:rPr>
        <w:t>cho</w:t>
      </w:r>
      <w:r w:rsidRPr="001C4244">
        <w:rPr>
          <w:rFonts w:ascii="Times New Roman" w:hAnsi="Times New Roman"/>
          <w:b/>
          <w:lang w:val="it-IT"/>
        </w:rPr>
        <w:t xml:space="preserve"> Bên A:</w:t>
      </w:r>
    </w:p>
    <w:p w14:paraId="669B1ED6" w14:textId="7660401A" w:rsidR="00F949C3" w:rsidRPr="001C4244" w:rsidRDefault="00F949C3" w:rsidP="006E1972">
      <w:pPr>
        <w:tabs>
          <w:tab w:val="left" w:pos="810"/>
        </w:tabs>
        <w:spacing w:after="120" w:line="288" w:lineRule="auto"/>
        <w:ind w:left="709"/>
        <w:jc w:val="both"/>
        <w:rPr>
          <w:rFonts w:ascii="Times New Roman" w:hAnsi="Times New Roman"/>
          <w:lang w:val="it-IT"/>
        </w:rPr>
      </w:pPr>
      <w:r w:rsidRPr="001C4244">
        <w:rPr>
          <w:rFonts w:ascii="Times New Roman" w:hAnsi="Times New Roman"/>
          <w:lang w:val="it-IT"/>
        </w:rPr>
        <w:t>Địa chỉ:</w:t>
      </w:r>
      <w:r w:rsidR="002407AB" w:rsidRPr="001C4244">
        <w:rPr>
          <w:rFonts w:ascii="Times New Roman" w:hAnsi="Times New Roman"/>
          <w:lang w:val="it-IT"/>
        </w:rPr>
        <w:t xml:space="preserve"> </w:t>
      </w:r>
      <w:r w:rsidR="00607AB6" w:rsidRPr="001C4244">
        <w:rPr>
          <w:rFonts w:ascii="Times New Roman" w:hAnsi="Times New Roman"/>
          <w:lang w:val="it-IT"/>
        </w:rPr>
        <w:t>....................</w:t>
      </w:r>
    </w:p>
    <w:p w14:paraId="67FAD434" w14:textId="35E496B5" w:rsidR="00F949C3" w:rsidRPr="001C4244" w:rsidRDefault="00F949C3" w:rsidP="006E1972">
      <w:pPr>
        <w:tabs>
          <w:tab w:val="left" w:pos="810"/>
        </w:tabs>
        <w:spacing w:after="120" w:line="288" w:lineRule="auto"/>
        <w:ind w:left="709"/>
        <w:jc w:val="both"/>
        <w:rPr>
          <w:rFonts w:ascii="Times New Roman" w:hAnsi="Times New Roman"/>
          <w:lang w:val="it-IT"/>
        </w:rPr>
      </w:pPr>
      <w:r w:rsidRPr="001C4244">
        <w:rPr>
          <w:rFonts w:ascii="Times New Roman" w:hAnsi="Times New Roman"/>
          <w:lang w:val="it-IT"/>
        </w:rPr>
        <w:t>Điện thoại:</w:t>
      </w:r>
      <w:r w:rsidR="002407AB" w:rsidRPr="001C4244">
        <w:rPr>
          <w:rFonts w:ascii="Times New Roman" w:hAnsi="Times New Roman"/>
          <w:lang w:val="it-IT"/>
        </w:rPr>
        <w:t xml:space="preserve"> </w:t>
      </w:r>
      <w:r w:rsidR="00607AB6" w:rsidRPr="001C4244">
        <w:rPr>
          <w:rFonts w:ascii="Times New Roman" w:hAnsi="Times New Roman"/>
          <w:lang w:val="it-IT"/>
        </w:rPr>
        <w:t>……………….</w:t>
      </w:r>
    </w:p>
    <w:p w14:paraId="0149960A" w14:textId="679FE087" w:rsidR="00F949C3" w:rsidRPr="001C4244" w:rsidRDefault="00F949C3" w:rsidP="006E1972">
      <w:pPr>
        <w:tabs>
          <w:tab w:val="left" w:pos="810"/>
        </w:tabs>
        <w:spacing w:after="120" w:line="288" w:lineRule="auto"/>
        <w:ind w:left="709"/>
        <w:jc w:val="both"/>
        <w:rPr>
          <w:rFonts w:ascii="Times New Roman" w:hAnsi="Times New Roman"/>
          <w:lang w:val="fr-FR"/>
        </w:rPr>
      </w:pPr>
      <w:r w:rsidRPr="001C4244">
        <w:rPr>
          <w:rFonts w:ascii="Times New Roman" w:hAnsi="Times New Roman"/>
          <w:lang w:val="fr-FR"/>
        </w:rPr>
        <w:t xml:space="preserve">Người liên hệ: </w:t>
      </w:r>
      <w:r w:rsidR="00607AB6" w:rsidRPr="001C4244">
        <w:rPr>
          <w:rFonts w:ascii="Times New Roman" w:hAnsi="Times New Roman"/>
          <w:lang w:val="fr-FR"/>
        </w:rPr>
        <w:t>…………………..</w:t>
      </w:r>
    </w:p>
    <w:p w14:paraId="7F0DB29B" w14:textId="77777777" w:rsidR="00F949C3" w:rsidRPr="001C4244" w:rsidRDefault="00F949C3" w:rsidP="00004957">
      <w:pPr>
        <w:numPr>
          <w:ilvl w:val="0"/>
          <w:numId w:val="15"/>
        </w:numPr>
        <w:spacing w:after="120" w:line="288" w:lineRule="auto"/>
        <w:ind w:left="720" w:hanging="436"/>
        <w:jc w:val="both"/>
        <w:rPr>
          <w:rFonts w:ascii="Times New Roman" w:hAnsi="Times New Roman"/>
          <w:b/>
          <w:lang w:val="fr-FR"/>
        </w:rPr>
      </w:pPr>
      <w:r w:rsidRPr="001C4244">
        <w:rPr>
          <w:rFonts w:ascii="Times New Roman" w:hAnsi="Times New Roman"/>
          <w:b/>
          <w:lang w:val="fr-FR"/>
        </w:rPr>
        <w:t>Gửi cho Bên B:</w:t>
      </w:r>
    </w:p>
    <w:p w14:paraId="4B89CE42" w14:textId="18886CB0" w:rsidR="00F949C3" w:rsidRPr="001C4244" w:rsidRDefault="00F949C3" w:rsidP="006E1972">
      <w:pPr>
        <w:tabs>
          <w:tab w:val="left" w:pos="810"/>
        </w:tabs>
        <w:spacing w:after="120" w:line="288" w:lineRule="auto"/>
        <w:ind w:left="709"/>
        <w:jc w:val="both"/>
        <w:rPr>
          <w:rFonts w:ascii="Times New Roman" w:hAnsi="Times New Roman"/>
          <w:lang w:val="it-IT"/>
        </w:rPr>
      </w:pPr>
      <w:r w:rsidRPr="001C4244">
        <w:rPr>
          <w:rFonts w:ascii="Times New Roman" w:hAnsi="Times New Roman"/>
          <w:lang w:val="fr-FR"/>
        </w:rPr>
        <w:t>Địa chỉ</w:t>
      </w:r>
      <w:r w:rsidRPr="001C4244">
        <w:rPr>
          <w:rFonts w:ascii="Times New Roman" w:hAnsi="Times New Roman"/>
          <w:lang w:val="it-IT"/>
        </w:rPr>
        <w:t>:</w:t>
      </w:r>
      <w:r w:rsidR="002407AB" w:rsidRPr="001C4244">
        <w:rPr>
          <w:rFonts w:ascii="Times New Roman" w:hAnsi="Times New Roman"/>
          <w:lang w:val="it-IT"/>
        </w:rPr>
        <w:t xml:space="preserve"> </w:t>
      </w:r>
      <w:r w:rsidR="00607AB6" w:rsidRPr="001C4244">
        <w:rPr>
          <w:rFonts w:ascii="Times New Roman" w:hAnsi="Times New Roman"/>
          <w:lang w:val="it-IT"/>
        </w:rPr>
        <w:t>……………….</w:t>
      </w:r>
    </w:p>
    <w:p w14:paraId="00BA9937" w14:textId="3859DF69" w:rsidR="00F949C3" w:rsidRPr="001C4244" w:rsidRDefault="00F949C3" w:rsidP="006E1972">
      <w:pPr>
        <w:tabs>
          <w:tab w:val="left" w:pos="810"/>
        </w:tabs>
        <w:spacing w:after="120" w:line="288" w:lineRule="auto"/>
        <w:ind w:left="709"/>
        <w:jc w:val="both"/>
        <w:rPr>
          <w:rFonts w:ascii="Times New Roman" w:hAnsi="Times New Roman"/>
          <w:lang w:val="it-IT"/>
        </w:rPr>
      </w:pPr>
      <w:r w:rsidRPr="001C4244">
        <w:rPr>
          <w:rFonts w:ascii="Times New Roman" w:hAnsi="Times New Roman"/>
          <w:lang w:val="it-IT"/>
        </w:rPr>
        <w:t>Điện thoại:</w:t>
      </w:r>
      <w:r w:rsidR="002407AB" w:rsidRPr="001C4244">
        <w:rPr>
          <w:rFonts w:ascii="Times New Roman" w:hAnsi="Times New Roman"/>
          <w:lang w:val="it-IT"/>
        </w:rPr>
        <w:t xml:space="preserve"> </w:t>
      </w:r>
      <w:r w:rsidR="00607AB6" w:rsidRPr="001C4244">
        <w:rPr>
          <w:rFonts w:ascii="Times New Roman" w:hAnsi="Times New Roman"/>
          <w:lang w:val="it-IT"/>
        </w:rPr>
        <w:t>................</w:t>
      </w:r>
    </w:p>
    <w:p w14:paraId="0930B11B" w14:textId="093233E2" w:rsidR="00F949C3" w:rsidRPr="001C4244" w:rsidRDefault="00F949C3" w:rsidP="006E1972">
      <w:pPr>
        <w:tabs>
          <w:tab w:val="left" w:pos="810"/>
        </w:tabs>
        <w:spacing w:after="120" w:line="288" w:lineRule="auto"/>
        <w:ind w:left="709"/>
        <w:jc w:val="both"/>
        <w:rPr>
          <w:rFonts w:ascii="Times New Roman" w:hAnsi="Times New Roman"/>
          <w:lang w:val="it-IT"/>
        </w:rPr>
      </w:pPr>
      <w:r w:rsidRPr="001C4244">
        <w:rPr>
          <w:rFonts w:ascii="Times New Roman" w:hAnsi="Times New Roman"/>
          <w:lang w:val="it-IT"/>
        </w:rPr>
        <w:t xml:space="preserve">Người liên hệ: </w:t>
      </w:r>
      <w:r w:rsidRPr="001C4244">
        <w:rPr>
          <w:rFonts w:ascii="Times New Roman" w:hAnsi="Times New Roman"/>
          <w:lang w:val="it-IT"/>
        </w:rPr>
        <w:tab/>
      </w:r>
      <w:r w:rsidR="00607AB6" w:rsidRPr="001C4244">
        <w:rPr>
          <w:rFonts w:ascii="Times New Roman" w:hAnsi="Times New Roman"/>
          <w:lang w:val="it-IT"/>
        </w:rPr>
        <w:t>.....................</w:t>
      </w:r>
    </w:p>
    <w:p w14:paraId="2C0700C9" w14:textId="09345AD2"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 xml:space="preserve">Mọi sửa đổi, bổ sung đối với Hợp </w:t>
      </w:r>
      <w:r w:rsidR="00D267A6"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phải được lập bằng văn bản; được </w:t>
      </w:r>
      <w:r w:rsidR="00BB701F" w:rsidRPr="001C4244">
        <w:rPr>
          <w:rFonts w:ascii="Times New Roman" w:hAnsi="Times New Roman"/>
          <w:sz w:val="24"/>
          <w:szCs w:val="24"/>
          <w:lang w:val="it-IT"/>
        </w:rPr>
        <w:t>các cấp có</w:t>
      </w:r>
      <w:r w:rsidRPr="001C4244">
        <w:rPr>
          <w:rFonts w:ascii="Times New Roman" w:hAnsi="Times New Roman"/>
          <w:sz w:val="24"/>
          <w:szCs w:val="24"/>
          <w:lang w:val="it-IT"/>
        </w:rPr>
        <w:t xml:space="preserve"> thẩm quyền của </w:t>
      </w:r>
      <w:r w:rsidR="000547AC" w:rsidRPr="001C4244">
        <w:rPr>
          <w:rFonts w:ascii="Times New Roman" w:hAnsi="Times New Roman"/>
          <w:sz w:val="24"/>
          <w:szCs w:val="24"/>
          <w:lang w:val="it-IT"/>
        </w:rPr>
        <w:t>C</w:t>
      </w:r>
      <w:r w:rsidRPr="001C4244">
        <w:rPr>
          <w:rFonts w:ascii="Times New Roman" w:hAnsi="Times New Roman"/>
          <w:sz w:val="24"/>
          <w:szCs w:val="24"/>
          <w:lang w:val="it-IT"/>
        </w:rPr>
        <w:t xml:space="preserve">ác Bên </w:t>
      </w:r>
      <w:r w:rsidR="00135B97" w:rsidRPr="001C4244">
        <w:rPr>
          <w:rFonts w:ascii="Times New Roman" w:hAnsi="Times New Roman"/>
          <w:sz w:val="24"/>
          <w:szCs w:val="24"/>
          <w:lang w:val="it-IT"/>
        </w:rPr>
        <w:t xml:space="preserve">thông qua và thực hiện </w:t>
      </w:r>
      <w:r w:rsidRPr="001C4244">
        <w:rPr>
          <w:rFonts w:ascii="Times New Roman" w:hAnsi="Times New Roman"/>
          <w:sz w:val="24"/>
          <w:szCs w:val="24"/>
          <w:lang w:val="it-IT"/>
        </w:rPr>
        <w:t>ký kết</w:t>
      </w:r>
      <w:r w:rsidR="005C1021" w:rsidRPr="001C4244">
        <w:rPr>
          <w:rFonts w:ascii="Times New Roman" w:hAnsi="Times New Roman"/>
          <w:sz w:val="24"/>
          <w:szCs w:val="24"/>
          <w:lang w:val="it-IT"/>
        </w:rPr>
        <w:t>theo quy định của pháp luật</w:t>
      </w:r>
      <w:r w:rsidRPr="001C4244">
        <w:rPr>
          <w:rFonts w:ascii="Times New Roman" w:hAnsi="Times New Roman"/>
          <w:sz w:val="24"/>
          <w:szCs w:val="24"/>
          <w:lang w:val="it-IT"/>
        </w:rPr>
        <w:t>.</w:t>
      </w:r>
    </w:p>
    <w:p w14:paraId="23B5E20C" w14:textId="27318513" w:rsidR="00F949C3"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sz w:val="24"/>
          <w:szCs w:val="24"/>
          <w:lang w:val="it-IT"/>
        </w:rPr>
      </w:pPr>
      <w:r w:rsidRPr="001C4244">
        <w:rPr>
          <w:rFonts w:ascii="Times New Roman" w:hAnsi="Times New Roman"/>
          <w:sz w:val="24"/>
          <w:szCs w:val="24"/>
          <w:lang w:val="it-IT"/>
        </w:rPr>
        <w:t xml:space="preserve">Các phụ lục đính kèm Hợp </w:t>
      </w:r>
      <w:r w:rsidR="00D267A6"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là một phần không tách rời của Hợp </w:t>
      </w:r>
      <w:r w:rsidR="00D267A6" w:rsidRPr="001C4244">
        <w:rPr>
          <w:rFonts w:ascii="Times New Roman" w:hAnsi="Times New Roman"/>
          <w:sz w:val="24"/>
          <w:szCs w:val="24"/>
          <w:lang w:val="it-IT"/>
        </w:rPr>
        <w:t>đồng</w:t>
      </w:r>
      <w:r w:rsidRPr="001C4244">
        <w:rPr>
          <w:rFonts w:ascii="Times New Roman" w:hAnsi="Times New Roman"/>
          <w:sz w:val="24"/>
          <w:szCs w:val="24"/>
          <w:lang w:val="it-IT"/>
        </w:rPr>
        <w:t>.</w:t>
      </w:r>
    </w:p>
    <w:p w14:paraId="13AD98FA" w14:textId="5313761B" w:rsidR="00A23E92" w:rsidRPr="001C4244" w:rsidRDefault="00F949C3" w:rsidP="00004957">
      <w:pPr>
        <w:pStyle w:val="ListParagraph"/>
        <w:numPr>
          <w:ilvl w:val="0"/>
          <w:numId w:val="26"/>
        </w:numPr>
        <w:tabs>
          <w:tab w:val="left" w:pos="709"/>
        </w:tabs>
        <w:spacing w:after="120" w:line="288" w:lineRule="auto"/>
        <w:ind w:left="709" w:hanging="709"/>
        <w:contextualSpacing w:val="0"/>
        <w:jc w:val="both"/>
        <w:rPr>
          <w:rFonts w:ascii="Times New Roman" w:hAnsi="Times New Roman"/>
          <w:kern w:val="2"/>
          <w:sz w:val="24"/>
          <w:szCs w:val="24"/>
          <w:lang w:val="it-IT"/>
        </w:rPr>
      </w:pPr>
      <w:r w:rsidRPr="001C4244">
        <w:rPr>
          <w:rFonts w:ascii="Times New Roman" w:hAnsi="Times New Roman"/>
          <w:sz w:val="24"/>
          <w:szCs w:val="24"/>
          <w:lang w:val="it-IT"/>
        </w:rPr>
        <w:t xml:space="preserve">Hợp </w:t>
      </w:r>
      <w:r w:rsidR="00D267A6" w:rsidRPr="001C4244">
        <w:rPr>
          <w:rFonts w:ascii="Times New Roman" w:hAnsi="Times New Roman"/>
          <w:sz w:val="24"/>
          <w:szCs w:val="24"/>
          <w:lang w:val="it-IT"/>
        </w:rPr>
        <w:t xml:space="preserve">đồng </w:t>
      </w:r>
      <w:r w:rsidRPr="001C4244">
        <w:rPr>
          <w:rFonts w:ascii="Times New Roman" w:hAnsi="Times New Roman"/>
          <w:sz w:val="24"/>
          <w:szCs w:val="24"/>
          <w:lang w:val="it-IT"/>
        </w:rPr>
        <w:t xml:space="preserve">này làm thành </w:t>
      </w:r>
      <w:r w:rsidR="00883494" w:rsidRPr="001C4244">
        <w:rPr>
          <w:rFonts w:ascii="Times New Roman" w:hAnsi="Times New Roman"/>
          <w:sz w:val="24"/>
          <w:szCs w:val="24"/>
          <w:lang w:val="it-IT"/>
        </w:rPr>
        <w:t xml:space="preserve">...... </w:t>
      </w:r>
      <w:r w:rsidRPr="001C4244">
        <w:rPr>
          <w:rFonts w:ascii="Times New Roman" w:hAnsi="Times New Roman"/>
          <w:sz w:val="24"/>
          <w:szCs w:val="24"/>
          <w:lang w:val="it-IT"/>
        </w:rPr>
        <w:t>(</w:t>
      </w:r>
      <w:r w:rsidR="00883494" w:rsidRPr="001C4244">
        <w:rPr>
          <w:rFonts w:ascii="Times New Roman" w:hAnsi="Times New Roman"/>
          <w:sz w:val="24"/>
          <w:szCs w:val="24"/>
          <w:lang w:val="it-IT"/>
        </w:rPr>
        <w:t>......</w:t>
      </w:r>
      <w:r w:rsidRPr="001C4244">
        <w:rPr>
          <w:rFonts w:ascii="Times New Roman" w:hAnsi="Times New Roman"/>
          <w:sz w:val="24"/>
          <w:szCs w:val="24"/>
          <w:lang w:val="it-IT"/>
        </w:rPr>
        <w:t xml:space="preserve">) bản gốc có giá trị pháp lý như nhau, </w:t>
      </w:r>
      <w:r w:rsidR="00D267A6" w:rsidRPr="001C4244">
        <w:rPr>
          <w:rFonts w:ascii="Times New Roman" w:hAnsi="Times New Roman"/>
          <w:sz w:val="24"/>
          <w:szCs w:val="24"/>
          <w:lang w:val="it-IT"/>
        </w:rPr>
        <w:t xml:space="preserve">Mỗi </w:t>
      </w:r>
      <w:r w:rsidRPr="001C4244">
        <w:rPr>
          <w:rFonts w:ascii="Times New Roman" w:hAnsi="Times New Roman"/>
          <w:sz w:val="24"/>
          <w:szCs w:val="24"/>
          <w:lang w:val="it-IT"/>
        </w:rPr>
        <w:t xml:space="preserve">Bên giữ </w:t>
      </w:r>
      <w:r w:rsidR="00883494" w:rsidRPr="001C4244">
        <w:rPr>
          <w:rFonts w:ascii="Times New Roman" w:hAnsi="Times New Roman"/>
          <w:sz w:val="24"/>
          <w:szCs w:val="24"/>
          <w:lang w:val="it-IT"/>
        </w:rPr>
        <w:t xml:space="preserve">...... </w:t>
      </w:r>
      <w:r w:rsidRPr="001C4244">
        <w:rPr>
          <w:rFonts w:ascii="Times New Roman" w:hAnsi="Times New Roman"/>
          <w:sz w:val="24"/>
          <w:szCs w:val="24"/>
          <w:lang w:val="it-IT"/>
        </w:rPr>
        <w:t>(</w:t>
      </w:r>
      <w:r w:rsidR="00883494" w:rsidRPr="001C4244">
        <w:rPr>
          <w:rFonts w:ascii="Times New Roman" w:hAnsi="Times New Roman"/>
          <w:sz w:val="24"/>
          <w:szCs w:val="24"/>
          <w:lang w:val="it-IT"/>
        </w:rPr>
        <w:t>......</w:t>
      </w:r>
      <w:r w:rsidRPr="001C4244">
        <w:rPr>
          <w:rFonts w:ascii="Times New Roman" w:hAnsi="Times New Roman"/>
          <w:sz w:val="24"/>
          <w:szCs w:val="24"/>
          <w:lang w:val="it-IT"/>
        </w:rPr>
        <w:t>) bản để thực hiện.</w:t>
      </w:r>
    </w:p>
    <w:p w14:paraId="05D269E8" w14:textId="77777777" w:rsidR="00F949C3" w:rsidRPr="001C4244" w:rsidRDefault="00D267A6" w:rsidP="009A0D98">
      <w:pPr>
        <w:spacing w:after="240" w:line="288" w:lineRule="auto"/>
        <w:jc w:val="both"/>
        <w:rPr>
          <w:rFonts w:ascii="Times New Roman" w:hAnsi="Times New Roman"/>
          <w:lang w:val="vi-VN"/>
        </w:rPr>
      </w:pPr>
      <w:r w:rsidRPr="001C4244">
        <w:rPr>
          <w:rFonts w:ascii="Times New Roman" w:hAnsi="Times New Roman"/>
          <w:b/>
          <w:lang w:val="it-IT"/>
        </w:rPr>
        <w:t>ĐỂ GHI NHẬN CÁC THỎA THUẬN TRONG HỢP ĐỒNG NÀY</w:t>
      </w:r>
      <w:r w:rsidR="00F949C3" w:rsidRPr="001C4244">
        <w:rPr>
          <w:rFonts w:ascii="Times New Roman" w:hAnsi="Times New Roman"/>
          <w:b/>
          <w:lang w:val="it-IT"/>
        </w:rPr>
        <w:t xml:space="preserve">, đại diện của </w:t>
      </w:r>
      <w:r w:rsidRPr="001C4244">
        <w:rPr>
          <w:rFonts w:ascii="Times New Roman" w:hAnsi="Times New Roman"/>
          <w:b/>
          <w:lang w:val="it-IT"/>
        </w:rPr>
        <w:t xml:space="preserve">Các </w:t>
      </w:r>
      <w:r w:rsidR="00F949C3" w:rsidRPr="001C4244">
        <w:rPr>
          <w:rFonts w:ascii="Times New Roman" w:hAnsi="Times New Roman"/>
          <w:b/>
          <w:lang w:val="it-IT"/>
        </w:rPr>
        <w:t xml:space="preserve">Bên ký kết một cách hợp lệ vào ngày được ghi tại trang đầu tiên của Hợp đồng này. </w:t>
      </w:r>
    </w:p>
    <w:tbl>
      <w:tblPr>
        <w:tblW w:w="10100" w:type="dxa"/>
        <w:tblLook w:val="01E0" w:firstRow="1" w:lastRow="1" w:firstColumn="1" w:lastColumn="1" w:noHBand="0" w:noVBand="0"/>
      </w:tblPr>
      <w:tblGrid>
        <w:gridCol w:w="4878"/>
        <w:gridCol w:w="5222"/>
      </w:tblGrid>
      <w:tr w:rsidR="0064194E" w:rsidRPr="001C4244" w14:paraId="00AD158D" w14:textId="77777777" w:rsidTr="00E60A64">
        <w:tc>
          <w:tcPr>
            <w:tcW w:w="4878" w:type="dxa"/>
          </w:tcPr>
          <w:p w14:paraId="74359227" w14:textId="61A7F92A" w:rsidR="00F949C3" w:rsidRPr="001C4244" w:rsidRDefault="00F949C3" w:rsidP="009A0D98">
            <w:pPr>
              <w:spacing w:after="120"/>
              <w:ind w:left="-45" w:right="-45"/>
              <w:jc w:val="center"/>
              <w:rPr>
                <w:rFonts w:ascii="Times New Roman" w:hAnsi="Times New Roman"/>
                <w:b/>
                <w:lang w:val="it-IT"/>
              </w:rPr>
            </w:pPr>
            <w:r w:rsidRPr="001C4244">
              <w:rPr>
                <w:rFonts w:ascii="Times New Roman" w:hAnsi="Times New Roman"/>
                <w:b/>
                <w:lang w:val="it-IT"/>
              </w:rPr>
              <w:t xml:space="preserve">ĐẠI DIỆN </w:t>
            </w:r>
          </w:p>
          <w:p w14:paraId="737A53C6" w14:textId="582DEF2C" w:rsidR="00F949C3" w:rsidRPr="001C4244" w:rsidRDefault="00E11224" w:rsidP="00B8282E">
            <w:pPr>
              <w:spacing w:after="120"/>
              <w:ind w:left="-45" w:right="-45"/>
              <w:jc w:val="center"/>
              <w:rPr>
                <w:rFonts w:ascii="Times New Roman" w:hAnsi="Times New Roman"/>
                <w:b/>
                <w:lang w:val="it-IT"/>
              </w:rPr>
            </w:pPr>
            <w:r w:rsidRPr="001C4244">
              <w:rPr>
                <w:rFonts w:ascii="Times New Roman" w:hAnsi="Times New Roman"/>
                <w:b/>
                <w:lang w:val="it-IT"/>
              </w:rPr>
              <w:t>CÔNG TY CỔ PHẦN</w:t>
            </w:r>
            <w:r w:rsidR="00F949C3" w:rsidRPr="001C4244">
              <w:rPr>
                <w:rFonts w:ascii="Times New Roman" w:hAnsi="Times New Roman"/>
                <w:b/>
                <w:lang w:val="it-IT"/>
              </w:rPr>
              <w:t xml:space="preserve"> </w:t>
            </w:r>
            <w:r w:rsidR="00607AB6" w:rsidRPr="001C4244">
              <w:rPr>
                <w:rFonts w:ascii="Times New Roman" w:hAnsi="Times New Roman"/>
                <w:b/>
                <w:lang w:val="it-IT"/>
              </w:rPr>
              <w:t>THAN CỌC SÁU</w:t>
            </w:r>
            <w:r w:rsidR="00D85F1C" w:rsidRPr="001C4244">
              <w:rPr>
                <w:rFonts w:ascii="Times New Roman" w:hAnsi="Times New Roman"/>
                <w:b/>
                <w:lang w:val="it-IT"/>
              </w:rPr>
              <w:t xml:space="preserve"> - VINACOMIN</w:t>
            </w:r>
          </w:p>
          <w:p w14:paraId="36ECD681" w14:textId="163B9C63" w:rsidR="00F949C3" w:rsidRPr="001C4244" w:rsidRDefault="00E11224" w:rsidP="009A0D98">
            <w:pPr>
              <w:spacing w:after="120"/>
              <w:ind w:left="-45" w:right="-45"/>
              <w:jc w:val="center"/>
              <w:rPr>
                <w:rFonts w:ascii="Times New Roman" w:hAnsi="Times New Roman"/>
                <w:b/>
                <w:lang w:val="it-IT"/>
              </w:rPr>
            </w:pPr>
            <w:r w:rsidRPr="001C4244">
              <w:rPr>
                <w:rFonts w:ascii="Times New Roman" w:hAnsi="Times New Roman"/>
                <w:b/>
                <w:lang w:val="it-IT"/>
              </w:rPr>
              <w:t>GIÁM ĐỐC</w:t>
            </w:r>
          </w:p>
          <w:p w14:paraId="36EDEB34" w14:textId="77777777" w:rsidR="00F949C3" w:rsidRPr="001C4244" w:rsidRDefault="00F949C3" w:rsidP="009A0D98">
            <w:pPr>
              <w:spacing w:after="120"/>
              <w:ind w:left="-45" w:right="-45"/>
              <w:jc w:val="center"/>
              <w:rPr>
                <w:rFonts w:ascii="Times New Roman" w:hAnsi="Times New Roman"/>
                <w:b/>
                <w:lang w:val="it-IT"/>
              </w:rPr>
            </w:pPr>
          </w:p>
          <w:p w14:paraId="7F07828F" w14:textId="77777777" w:rsidR="00D85F1C" w:rsidRPr="001C4244" w:rsidRDefault="00D85F1C" w:rsidP="009A0D98">
            <w:pPr>
              <w:spacing w:after="120"/>
              <w:ind w:left="-45" w:right="-45"/>
              <w:jc w:val="center"/>
              <w:rPr>
                <w:rFonts w:ascii="Times New Roman" w:hAnsi="Times New Roman"/>
                <w:b/>
                <w:lang w:val="it-IT"/>
              </w:rPr>
            </w:pPr>
          </w:p>
          <w:p w14:paraId="10253710" w14:textId="79B28D0B" w:rsidR="00F949C3" w:rsidRPr="001C4244" w:rsidRDefault="00F949C3" w:rsidP="009A0D98">
            <w:pPr>
              <w:spacing w:after="120"/>
              <w:ind w:left="-45" w:right="-45"/>
              <w:jc w:val="center"/>
              <w:rPr>
                <w:rFonts w:ascii="Times New Roman" w:hAnsi="Times New Roman"/>
                <w:b/>
                <w:lang w:val="it-IT"/>
              </w:rPr>
            </w:pPr>
            <w:r w:rsidRPr="001C4244">
              <w:rPr>
                <w:rFonts w:ascii="Times New Roman" w:hAnsi="Times New Roman"/>
                <w:b/>
                <w:lang w:val="it-IT"/>
              </w:rPr>
              <w:t>_____________________________</w:t>
            </w:r>
          </w:p>
          <w:p w14:paraId="7EBE2644" w14:textId="6867A5B4" w:rsidR="00F949C3" w:rsidRPr="001C4244" w:rsidRDefault="002407AB" w:rsidP="009A0D98">
            <w:pPr>
              <w:spacing w:after="120"/>
              <w:ind w:left="-45" w:right="-45"/>
              <w:jc w:val="center"/>
              <w:rPr>
                <w:rFonts w:ascii="Times New Roman" w:hAnsi="Times New Roman"/>
                <w:b/>
                <w:lang w:val="it-IT"/>
              </w:rPr>
            </w:pPr>
            <w:r w:rsidRPr="001C4244">
              <w:rPr>
                <w:rFonts w:ascii="Times New Roman" w:hAnsi="Times New Roman"/>
                <w:b/>
                <w:lang w:val="it-IT"/>
              </w:rPr>
              <w:t xml:space="preserve">NGUYỄN </w:t>
            </w:r>
            <w:r w:rsidR="00607AB6" w:rsidRPr="001C4244">
              <w:rPr>
                <w:rFonts w:ascii="Times New Roman" w:hAnsi="Times New Roman"/>
                <w:b/>
                <w:lang w:val="it-IT"/>
              </w:rPr>
              <w:t>VĂN THUẤN</w:t>
            </w:r>
          </w:p>
        </w:tc>
        <w:tc>
          <w:tcPr>
            <w:tcW w:w="5222" w:type="dxa"/>
          </w:tcPr>
          <w:p w14:paraId="5FCF0D84" w14:textId="040EA078" w:rsidR="00F949C3" w:rsidRPr="001C4244" w:rsidRDefault="00F949C3" w:rsidP="009A0D98">
            <w:pPr>
              <w:spacing w:after="120"/>
              <w:ind w:left="-45" w:right="-45"/>
              <w:jc w:val="center"/>
              <w:rPr>
                <w:rFonts w:ascii="Times New Roman" w:hAnsi="Times New Roman"/>
                <w:b/>
                <w:lang w:val="it-IT"/>
              </w:rPr>
            </w:pPr>
            <w:r w:rsidRPr="001C4244">
              <w:rPr>
                <w:rFonts w:ascii="Times New Roman" w:hAnsi="Times New Roman"/>
                <w:b/>
                <w:lang w:val="it-IT"/>
              </w:rPr>
              <w:t xml:space="preserve">ĐẠI DIỆN </w:t>
            </w:r>
          </w:p>
          <w:p w14:paraId="184C6174" w14:textId="551E5C70" w:rsidR="00F949C3" w:rsidRPr="001C4244" w:rsidRDefault="006258A3" w:rsidP="00B8282E">
            <w:pPr>
              <w:spacing w:after="120"/>
              <w:ind w:left="-45" w:right="-45"/>
              <w:jc w:val="center"/>
              <w:rPr>
                <w:rFonts w:ascii="Times New Roman" w:hAnsi="Times New Roman"/>
                <w:b/>
                <w:lang w:val="it-IT"/>
              </w:rPr>
            </w:pPr>
            <w:r w:rsidRPr="001C4244">
              <w:rPr>
                <w:rFonts w:ascii="Times New Roman" w:hAnsi="Times New Roman"/>
                <w:b/>
                <w:lang w:val="it-IT"/>
              </w:rPr>
              <w:t>CÔNG TY CỔ PHẦN</w:t>
            </w:r>
            <w:r w:rsidR="00E11224" w:rsidRPr="001C4244">
              <w:rPr>
                <w:rFonts w:ascii="Times New Roman" w:hAnsi="Times New Roman"/>
                <w:b/>
                <w:lang w:val="it-IT"/>
              </w:rPr>
              <w:t xml:space="preserve"> </w:t>
            </w:r>
            <w:r w:rsidR="00607AB6" w:rsidRPr="001C4244">
              <w:rPr>
                <w:rFonts w:ascii="Times New Roman" w:hAnsi="Times New Roman"/>
                <w:b/>
                <w:lang w:val="it-IT"/>
              </w:rPr>
              <w:t>THAN ĐÈO NAI</w:t>
            </w:r>
            <w:r w:rsidR="00D85F1C" w:rsidRPr="001C4244">
              <w:rPr>
                <w:rFonts w:ascii="Times New Roman" w:hAnsi="Times New Roman"/>
                <w:b/>
                <w:lang w:val="it-IT"/>
              </w:rPr>
              <w:t xml:space="preserve"> - VINACOMIN</w:t>
            </w:r>
          </w:p>
          <w:p w14:paraId="45436174" w14:textId="4430902C" w:rsidR="00F949C3" w:rsidRPr="001C4244" w:rsidRDefault="00E11224" w:rsidP="009A0D98">
            <w:pPr>
              <w:spacing w:after="120"/>
              <w:ind w:left="-45" w:right="-45"/>
              <w:jc w:val="center"/>
              <w:rPr>
                <w:rFonts w:ascii="Times New Roman" w:hAnsi="Times New Roman"/>
                <w:b/>
                <w:lang w:val="it-IT"/>
              </w:rPr>
            </w:pPr>
            <w:r w:rsidRPr="001C4244">
              <w:rPr>
                <w:rFonts w:ascii="Times New Roman" w:hAnsi="Times New Roman"/>
                <w:b/>
                <w:lang w:val="it-IT"/>
              </w:rPr>
              <w:t>GIÁM ĐỐC</w:t>
            </w:r>
          </w:p>
          <w:p w14:paraId="564950D5" w14:textId="77777777" w:rsidR="00F949C3" w:rsidRPr="001C4244" w:rsidRDefault="00F949C3" w:rsidP="009A0D98">
            <w:pPr>
              <w:spacing w:after="120"/>
              <w:ind w:left="-45" w:right="-45"/>
              <w:jc w:val="center"/>
              <w:rPr>
                <w:rFonts w:ascii="Times New Roman" w:hAnsi="Times New Roman"/>
                <w:b/>
                <w:lang w:val="it-IT"/>
              </w:rPr>
            </w:pPr>
          </w:p>
          <w:p w14:paraId="51B19A7B" w14:textId="77777777" w:rsidR="00D85F1C" w:rsidRPr="001C4244" w:rsidRDefault="00D85F1C" w:rsidP="009A0D98">
            <w:pPr>
              <w:spacing w:after="120"/>
              <w:ind w:left="-45" w:right="-45"/>
              <w:jc w:val="center"/>
              <w:rPr>
                <w:rFonts w:ascii="Times New Roman" w:hAnsi="Times New Roman"/>
                <w:b/>
                <w:lang w:val="it-IT"/>
              </w:rPr>
            </w:pPr>
          </w:p>
          <w:p w14:paraId="55AEE6E6" w14:textId="77777777" w:rsidR="00F949C3" w:rsidRPr="001C4244" w:rsidRDefault="00F949C3" w:rsidP="009A0D98">
            <w:pPr>
              <w:spacing w:after="120"/>
              <w:ind w:left="-45" w:right="-45"/>
              <w:jc w:val="center"/>
              <w:rPr>
                <w:rFonts w:ascii="Times New Roman" w:hAnsi="Times New Roman"/>
                <w:b/>
                <w:lang w:val="it-IT"/>
              </w:rPr>
            </w:pPr>
            <w:r w:rsidRPr="001C4244">
              <w:rPr>
                <w:rFonts w:ascii="Times New Roman" w:hAnsi="Times New Roman"/>
                <w:b/>
                <w:lang w:val="it-IT"/>
              </w:rPr>
              <w:t>______________________________</w:t>
            </w:r>
          </w:p>
          <w:p w14:paraId="0535EC0B" w14:textId="5EE901B3" w:rsidR="00F949C3" w:rsidRPr="001C4244" w:rsidRDefault="00607AB6" w:rsidP="009A0D98">
            <w:pPr>
              <w:spacing w:after="120"/>
              <w:ind w:left="-45" w:right="-45"/>
              <w:jc w:val="center"/>
              <w:rPr>
                <w:rFonts w:ascii="Times New Roman" w:hAnsi="Times New Roman"/>
                <w:b/>
                <w:lang w:val="it-IT"/>
              </w:rPr>
            </w:pPr>
            <w:r w:rsidRPr="001C4244">
              <w:rPr>
                <w:rFonts w:ascii="Times New Roman" w:hAnsi="Times New Roman"/>
                <w:b/>
                <w:lang w:val="it-IT"/>
              </w:rPr>
              <w:t>ĐẶNG THANH BÌNH</w:t>
            </w:r>
          </w:p>
        </w:tc>
      </w:tr>
    </w:tbl>
    <w:p w14:paraId="0B207481" w14:textId="77777777" w:rsidR="00AB55D4" w:rsidRPr="001C4244" w:rsidRDefault="00AB55D4" w:rsidP="009C5467">
      <w:pPr>
        <w:spacing w:after="120" w:line="288" w:lineRule="auto"/>
        <w:jc w:val="center"/>
        <w:rPr>
          <w:rFonts w:ascii="Times New Roman" w:hAnsi="Times New Roman"/>
          <w:lang w:val="it-IT"/>
        </w:rPr>
      </w:pPr>
      <w:bookmarkStart w:id="51" w:name="_DV_M33"/>
      <w:bookmarkEnd w:id="51"/>
    </w:p>
    <w:sectPr w:rsidR="00AB55D4" w:rsidRPr="001C4244" w:rsidSect="009C5467">
      <w:footerReference w:type="default" r:id="rId8"/>
      <w:pgSz w:w="11909" w:h="16834" w:code="9"/>
      <w:pgMar w:top="1134" w:right="1134" w:bottom="1134" w:left="1418" w:header="72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BD2E" w14:textId="77777777" w:rsidR="00370A43" w:rsidRDefault="00370A43" w:rsidP="00E60A64">
      <w:r>
        <w:separator/>
      </w:r>
    </w:p>
  </w:endnote>
  <w:endnote w:type="continuationSeparator" w:id="0">
    <w:p w14:paraId="7CCB7295" w14:textId="77777777" w:rsidR="00370A43" w:rsidRDefault="00370A43" w:rsidP="00E60A64">
      <w:r>
        <w:continuationSeparator/>
      </w:r>
    </w:p>
  </w:endnote>
  <w:endnote w:type="continuationNotice" w:id="1">
    <w:p w14:paraId="735048FC" w14:textId="77777777" w:rsidR="00370A43" w:rsidRDefault="00370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NI-Times">
    <w:altName w:val="Times New Roman"/>
    <w:charset w:val="00"/>
    <w:family w:val="auto"/>
    <w:pitch w:val="variable"/>
    <w:sig w:usb0="00000007" w:usb1="00000000" w:usb2="00000000" w:usb3="00000000" w:csb0="00000013" w:csb1="00000000"/>
  </w:font>
  <w:font w:name="PMingLiU">
    <w:altName w:val="Microsoft JhengHei"/>
    <w:panose1 w:val="02010601000101010101"/>
    <w:charset w:val="88"/>
    <w:family w:val="roman"/>
    <w:pitch w:val="variable"/>
    <w:sig w:usb0="00000000" w:usb1="28CFFCFA" w:usb2="00000016" w:usb3="00000000" w:csb0="00100001" w:csb1="00000000"/>
  </w:font>
  <w:font w:name=".VnAristote">
    <w:altName w:val="Calibri"/>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E04F" w14:textId="43A68063" w:rsidR="00444AA1" w:rsidRPr="00A929E0" w:rsidRDefault="00444AA1">
    <w:pPr>
      <w:pStyle w:val="Footer"/>
      <w:jc w:val="right"/>
      <w:rPr>
        <w:rFonts w:ascii="Times New Roman" w:hAnsi="Times New Roman"/>
      </w:rPr>
    </w:pPr>
    <w:r w:rsidRPr="00A929E0">
      <w:rPr>
        <w:rFonts w:ascii="Times New Roman" w:hAnsi="Times New Roman"/>
      </w:rPr>
      <w:fldChar w:fldCharType="begin"/>
    </w:r>
    <w:r w:rsidRPr="00A929E0">
      <w:rPr>
        <w:rFonts w:ascii="Times New Roman" w:hAnsi="Times New Roman"/>
      </w:rPr>
      <w:instrText xml:space="preserve"> PAGE   \* MERGEFORMAT </w:instrText>
    </w:r>
    <w:r w:rsidRPr="00A929E0">
      <w:rPr>
        <w:rFonts w:ascii="Times New Roman" w:hAnsi="Times New Roman"/>
      </w:rPr>
      <w:fldChar w:fldCharType="separate"/>
    </w:r>
    <w:r w:rsidR="00B62ED2">
      <w:rPr>
        <w:rFonts w:ascii="Times New Roman" w:hAnsi="Times New Roman"/>
        <w:noProof/>
      </w:rPr>
      <w:t>5</w:t>
    </w:r>
    <w:r w:rsidRPr="00A929E0">
      <w:rPr>
        <w:rFonts w:ascii="Times New Roman" w:hAnsi="Times New Roman"/>
        <w:noProof/>
      </w:rPr>
      <w:fldChar w:fldCharType="end"/>
    </w:r>
  </w:p>
  <w:p w14:paraId="681EF7A9" w14:textId="77777777" w:rsidR="00444AA1" w:rsidRDefault="00444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3241" w14:textId="77777777" w:rsidR="00370A43" w:rsidRDefault="00370A43" w:rsidP="00E60A64">
      <w:r>
        <w:separator/>
      </w:r>
    </w:p>
  </w:footnote>
  <w:footnote w:type="continuationSeparator" w:id="0">
    <w:p w14:paraId="54482C8B" w14:textId="77777777" w:rsidR="00370A43" w:rsidRDefault="00370A43" w:rsidP="00E60A64">
      <w:r>
        <w:continuationSeparator/>
      </w:r>
    </w:p>
  </w:footnote>
  <w:footnote w:type="continuationNotice" w:id="1">
    <w:p w14:paraId="41DCF98F" w14:textId="77777777" w:rsidR="00370A43" w:rsidRDefault="00370A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A0D"/>
    <w:multiLevelType w:val="hybridMultilevel"/>
    <w:tmpl w:val="6F964904"/>
    <w:lvl w:ilvl="0" w:tplc="8F18F98E">
      <w:start w:val="1"/>
      <w:numFmt w:val="lowerLetter"/>
      <w:pStyle w:val="TOC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72B8D"/>
    <w:multiLevelType w:val="multilevel"/>
    <w:tmpl w:val="0FA6A32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A12B6"/>
    <w:multiLevelType w:val="multilevel"/>
    <w:tmpl w:val="5C7677DC"/>
    <w:lvl w:ilvl="0">
      <w:start w:val="1"/>
      <w:numFmt w:val="decimal"/>
      <w:pStyle w:val="a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60" w:hanging="600"/>
      </w:pPr>
      <w:rPr>
        <w:rFonts w:hint="default"/>
        <w:b/>
        <w:bCs w:val="0"/>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37237"/>
    <w:multiLevelType w:val="multilevel"/>
    <w:tmpl w:val="F8022166"/>
    <w:lvl w:ilvl="0">
      <w:start w:val="1"/>
      <w:numFmt w:val="decimal"/>
      <w:lvlText w:val="%1."/>
      <w:lvlJc w:val="left"/>
      <w:pPr>
        <w:ind w:left="400" w:hanging="40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15:restartNumberingAfterBreak="0">
    <w:nsid w:val="1A492A77"/>
    <w:multiLevelType w:val="multilevel"/>
    <w:tmpl w:val="97146F48"/>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B6D5B"/>
    <w:multiLevelType w:val="hybridMultilevel"/>
    <w:tmpl w:val="FAB6DADA"/>
    <w:lvl w:ilvl="0" w:tplc="7F30B5E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01F32"/>
    <w:multiLevelType w:val="hybridMultilevel"/>
    <w:tmpl w:val="D8221406"/>
    <w:lvl w:ilvl="0" w:tplc="66BA4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98F"/>
    <w:multiLevelType w:val="hybridMultilevel"/>
    <w:tmpl w:val="F99425C2"/>
    <w:lvl w:ilvl="0" w:tplc="FFFFFFFF">
      <w:start w:val="1"/>
      <w:numFmt w:val="lowerLetter"/>
      <w:lvlText w:val="%1."/>
      <w:lvlJc w:val="left"/>
      <w:pPr>
        <w:ind w:left="12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98018B"/>
    <w:multiLevelType w:val="multilevel"/>
    <w:tmpl w:val="5D0617A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C5210"/>
    <w:multiLevelType w:val="multilevel"/>
    <w:tmpl w:val="914CA7E4"/>
    <w:lvl w:ilvl="0">
      <w:start w:val="2"/>
      <w:numFmt w:val="decimal"/>
      <w:lvlText w:val="%1.2"/>
      <w:lvlJc w:val="left"/>
      <w:pPr>
        <w:tabs>
          <w:tab w:val="num" w:pos="504"/>
        </w:tabs>
        <w:ind w:left="720" w:hanging="720"/>
      </w:pPr>
      <w:rPr>
        <w:rFonts w:ascii="Times New Roman" w:hAnsi="Times New Roman" w:hint="default"/>
        <w:b w:val="0"/>
        <w:i w:val="0"/>
        <w:sz w:val="24"/>
        <w:szCs w:val="24"/>
      </w:rPr>
    </w:lvl>
    <w:lvl w:ilvl="1">
      <w:start w:val="1"/>
      <w:numFmt w:val="decimal"/>
      <w:pStyle w:val="TOC3"/>
      <w:lvlText w:val="%2."/>
      <w:lvlJc w:val="right"/>
      <w:pPr>
        <w:tabs>
          <w:tab w:val="num" w:pos="1296"/>
        </w:tabs>
        <w:ind w:left="1368" w:hanging="432"/>
      </w:pPr>
      <w:rPr>
        <w:rFonts w:ascii="Times New Roman" w:hAnsi="Times New Roman" w:hint="default"/>
        <w:b w:val="0"/>
        <w:i w:val="0"/>
        <w:caps w:val="0"/>
        <w:strike w:val="0"/>
        <w:dstrike w:val="0"/>
        <w:vanish w:val="0"/>
        <w:sz w:val="24"/>
        <w:szCs w:val="24"/>
        <w:vertAlign w:val="baseline"/>
      </w:rPr>
    </w:lvl>
    <w:lvl w:ilvl="2">
      <w:start w:val="1"/>
      <w:numFmt w:val="decimal"/>
      <w:lvlText w:val="%2.%3"/>
      <w:lvlJc w:val="left"/>
      <w:pPr>
        <w:tabs>
          <w:tab w:val="num" w:pos="1584"/>
        </w:tabs>
        <w:ind w:left="2016" w:hanging="1008"/>
      </w:pPr>
      <w:rPr>
        <w:rFonts w:ascii="Times New Roman" w:hAnsi="Times New Roman" w:hint="default"/>
        <w:b w:val="0"/>
        <w:i w:val="0"/>
        <w:sz w:val="24"/>
        <w:szCs w:val="24"/>
      </w:rPr>
    </w:lvl>
    <w:lvl w:ilvl="3">
      <w:start w:val="1"/>
      <w:numFmt w:val="decimal"/>
      <w:pStyle w:val="DocumentMap"/>
      <w:lvlText w:val="%2.%3.%4"/>
      <w:lvlJc w:val="left"/>
      <w:pPr>
        <w:tabs>
          <w:tab w:val="num" w:pos="2232"/>
        </w:tabs>
        <w:ind w:left="2376" w:hanging="576"/>
      </w:pPr>
      <w:rPr>
        <w:rFonts w:ascii="Times New Roman" w:hAnsi="Times New Roman" w:hint="default"/>
        <w:b w:val="0"/>
        <w:i w:val="0"/>
        <w:sz w:val="24"/>
        <w:szCs w:val="24"/>
      </w:rPr>
    </w:lvl>
    <w:lvl w:ilvl="4">
      <w:start w:val="1"/>
      <w:numFmt w:val="lowerLetter"/>
      <w:lvlText w:val="%5."/>
      <w:lvlJc w:val="left"/>
      <w:pPr>
        <w:tabs>
          <w:tab w:val="num" w:pos="3168"/>
        </w:tabs>
        <w:ind w:left="3168" w:hanging="1152"/>
      </w:pPr>
      <w:rPr>
        <w:rFonts w:hint="default"/>
      </w:rPr>
    </w:lvl>
    <w:lvl w:ilvl="5">
      <w:start w:val="1"/>
      <w:numFmt w:val="bullet"/>
      <w:lvlText w:val="-"/>
      <w:lvlJc w:val="left"/>
      <w:pPr>
        <w:tabs>
          <w:tab w:val="num" w:pos="3600"/>
        </w:tabs>
        <w:ind w:left="3744" w:hanging="792"/>
      </w:pPr>
      <w:rPr>
        <w:rFonts w:ascii="Arial" w:hAnsi="Arial" w:hint="default"/>
        <w:color w:val="auto"/>
      </w:rPr>
    </w:lvl>
    <w:lvl w:ilvl="6">
      <w:start w:val="1"/>
      <w:numFmt w:val="bullet"/>
      <w:lvlText w:val="+"/>
      <w:lvlJc w:val="left"/>
      <w:pPr>
        <w:tabs>
          <w:tab w:val="num" w:pos="4320"/>
        </w:tabs>
        <w:ind w:left="4320" w:hanging="936"/>
      </w:pPr>
      <w:rPr>
        <w:rFonts w:ascii="Times New Roman" w:hAnsi="Times New Roman" w:cs="Times New Roman" w:hint="default"/>
      </w:rPr>
    </w:lvl>
    <w:lvl w:ilvl="7">
      <w:start w:val="1"/>
      <w:numFmt w:val="bullet"/>
      <w:lvlText w:val=""/>
      <w:lvlJc w:val="left"/>
      <w:pPr>
        <w:tabs>
          <w:tab w:val="num" w:pos="4896"/>
        </w:tabs>
        <w:ind w:left="4968" w:hanging="1080"/>
      </w:pPr>
      <w:rPr>
        <w:rFonts w:ascii="Symbol" w:hAnsi="Symbol" w:hint="default"/>
        <w:color w:val="auto"/>
      </w:rPr>
    </w:lvl>
    <w:lvl w:ilvl="8">
      <w:start w:val="1"/>
      <w:numFmt w:val="bullet"/>
      <w:lvlText w:val="o"/>
      <w:lvlJc w:val="left"/>
      <w:pPr>
        <w:tabs>
          <w:tab w:val="num" w:pos="6624"/>
        </w:tabs>
        <w:ind w:left="6264" w:firstLine="0"/>
      </w:pPr>
      <w:rPr>
        <w:rFonts w:ascii="Times New Roman" w:hAnsi="Times New Roman" w:cs="Times New Roman" w:hint="default"/>
        <w:color w:val="auto"/>
      </w:rPr>
    </w:lvl>
  </w:abstractNum>
  <w:abstractNum w:abstractNumId="10" w15:restartNumberingAfterBreak="0">
    <w:nsid w:val="2CB85782"/>
    <w:multiLevelType w:val="hybridMultilevel"/>
    <w:tmpl w:val="C8609748"/>
    <w:lvl w:ilvl="0" w:tplc="375653CE">
      <w:start w:val="1"/>
      <w:numFmt w:val="decimal"/>
      <w:pStyle w:val="muc21"/>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20316"/>
    <w:multiLevelType w:val="hybridMultilevel"/>
    <w:tmpl w:val="15EA1DF0"/>
    <w:lvl w:ilvl="0" w:tplc="92148AF0">
      <w:numFmt w:val="bullet"/>
      <w:lvlText w:val="-"/>
      <w:lvlJc w:val="left"/>
      <w:pPr>
        <w:ind w:left="1260" w:hanging="360"/>
      </w:pPr>
      <w:rPr>
        <w:rFonts w:ascii=".VnTime" w:eastAsia="Times New Roman" w:hAnsi=".VnTime" w:cs="Times New Roman"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2" w15:restartNumberingAfterBreak="0">
    <w:nsid w:val="31EA25A9"/>
    <w:multiLevelType w:val="hybridMultilevel"/>
    <w:tmpl w:val="F288D106"/>
    <w:lvl w:ilvl="0" w:tplc="92148AF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65788"/>
    <w:multiLevelType w:val="hybridMultilevel"/>
    <w:tmpl w:val="F99425C2"/>
    <w:lvl w:ilvl="0" w:tplc="FFFFFFFF">
      <w:start w:val="1"/>
      <w:numFmt w:val="lowerLetter"/>
      <w:lvlText w:val="%1."/>
      <w:lvlJc w:val="left"/>
      <w:pPr>
        <w:ind w:left="126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46235B"/>
    <w:multiLevelType w:val="hybridMultilevel"/>
    <w:tmpl w:val="36DE5966"/>
    <w:lvl w:ilvl="0" w:tplc="D0281556">
      <w:start w:val="1"/>
      <w:numFmt w:val="decimal"/>
      <w:lvlText w:val="ĐIỀ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B48EF"/>
    <w:multiLevelType w:val="multilevel"/>
    <w:tmpl w:val="DBF6F5C6"/>
    <w:lvl w:ilvl="0">
      <w:start w:val="1"/>
      <w:numFmt w:val="decimal"/>
      <w:lvlText w:val="%1."/>
      <w:lvlJc w:val="left"/>
      <w:pPr>
        <w:ind w:left="400" w:hanging="400"/>
      </w:pPr>
      <w:rPr>
        <w:rFonts w:hint="default"/>
      </w:rPr>
    </w:lvl>
    <w:lvl w:ilvl="1">
      <w:start w:val="1"/>
      <w:numFmt w:val="decimal"/>
      <w:lvlText w:val="3.%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3A7D7E2D"/>
    <w:multiLevelType w:val="multilevel"/>
    <w:tmpl w:val="9C423F16"/>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7699D"/>
    <w:multiLevelType w:val="multilevel"/>
    <w:tmpl w:val="E878048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BE251A"/>
    <w:multiLevelType w:val="hybridMultilevel"/>
    <w:tmpl w:val="4E824816"/>
    <w:lvl w:ilvl="0" w:tplc="FFFFFFFF">
      <w:start w:val="1"/>
      <w:numFmt w:val="decimal"/>
      <w:lvlText w:val="9.%1."/>
      <w:lvlJc w:val="left"/>
      <w:pPr>
        <w:ind w:left="720" w:hanging="360"/>
      </w:pPr>
      <w:rPr>
        <w:rFonts w:hint="default"/>
      </w:rPr>
    </w:lvl>
    <w:lvl w:ilvl="1" w:tplc="0688EC7E">
      <w:start w:val="1"/>
      <w:numFmt w:val="lowerLetter"/>
      <w:lvlText w:val="%2."/>
      <w:lvlJc w:val="left"/>
      <w:pPr>
        <w:ind w:left="126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D53F75"/>
    <w:multiLevelType w:val="hybridMultilevel"/>
    <w:tmpl w:val="F0F4894A"/>
    <w:lvl w:ilvl="0" w:tplc="2D1E6234">
      <w:start w:val="44"/>
      <w:numFmt w:val="bullet"/>
      <w:lvlText w:val="-"/>
      <w:lvlJc w:val="left"/>
      <w:pPr>
        <w:tabs>
          <w:tab w:val="num" w:pos="720"/>
        </w:tabs>
        <w:ind w:left="720" w:hanging="360"/>
      </w:pPr>
      <w:rPr>
        <w:rFonts w:ascii="Times New Roman" w:eastAsia="Times New Roman" w:hAnsi="Times New Roman" w:cs="Times New Roman" w:hint="default"/>
      </w:rPr>
    </w:lvl>
    <w:lvl w:ilvl="1" w:tplc="EF78519C">
      <w:start w:val="44"/>
      <w:numFmt w:val="none"/>
      <w:lvlText w:val="I."/>
      <w:lvlJc w:val="left"/>
      <w:pPr>
        <w:tabs>
          <w:tab w:val="num" w:pos="1440"/>
        </w:tabs>
        <w:ind w:left="1440" w:hanging="360"/>
      </w:pPr>
      <w:rPr>
        <w:rFonts w:hint="default"/>
      </w:rPr>
    </w:lvl>
    <w:lvl w:ilvl="2" w:tplc="45E264BE">
      <w:start w:val="1"/>
      <w:numFmt w:val="upperRoman"/>
      <w:lvlText w:val="%3."/>
      <w:lvlJc w:val="left"/>
      <w:pPr>
        <w:tabs>
          <w:tab w:val="num" w:pos="2520"/>
        </w:tabs>
        <w:ind w:left="2520" w:hanging="720"/>
      </w:pPr>
      <w:rPr>
        <w:rFonts w:hint="default"/>
      </w:rPr>
    </w:lvl>
    <w:lvl w:ilvl="3" w:tplc="547CA65C">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C67FE"/>
    <w:multiLevelType w:val="multilevel"/>
    <w:tmpl w:val="53CAC6BC"/>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D3A81"/>
    <w:multiLevelType w:val="hybridMultilevel"/>
    <w:tmpl w:val="198EB206"/>
    <w:lvl w:ilvl="0" w:tplc="92148AF0">
      <w:numFmt w:val="bullet"/>
      <w:lvlText w:val="-"/>
      <w:lvlJc w:val="left"/>
      <w:pPr>
        <w:ind w:left="720" w:hanging="360"/>
      </w:pPr>
      <w:rPr>
        <w:rFonts w:ascii=".VnTime" w:eastAsia="Times New Roman" w:hAnsi=".VnTime"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332310"/>
    <w:multiLevelType w:val="multilevel"/>
    <w:tmpl w:val="6A48C0B0"/>
    <w:lvl w:ilvl="0">
      <w:start w:val="1"/>
      <w:numFmt w:val="decimal"/>
      <w:lvlText w:val="%1."/>
      <w:lvlJc w:val="left"/>
      <w:pPr>
        <w:ind w:left="400" w:hanging="400"/>
      </w:pPr>
      <w:rPr>
        <w:rFonts w:hint="default"/>
      </w:rPr>
    </w:lvl>
    <w:lvl w:ilvl="1">
      <w:start w:val="1"/>
      <w:numFmt w:val="decimal"/>
      <w:lvlText w:val="2.%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53483A46"/>
    <w:multiLevelType w:val="hybridMultilevel"/>
    <w:tmpl w:val="F99425C2"/>
    <w:lvl w:ilvl="0" w:tplc="FFFFFFFF">
      <w:start w:val="1"/>
      <w:numFmt w:val="lowerLetter"/>
      <w:lvlText w:val="%1."/>
      <w:lvlJc w:val="left"/>
      <w:pPr>
        <w:ind w:left="12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856DBB"/>
    <w:multiLevelType w:val="hybridMultilevel"/>
    <w:tmpl w:val="CB4A50EA"/>
    <w:lvl w:ilvl="0" w:tplc="D4265E6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25A0A"/>
    <w:multiLevelType w:val="hybridMultilevel"/>
    <w:tmpl w:val="118C8608"/>
    <w:lvl w:ilvl="0" w:tplc="9BD8529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76F58"/>
    <w:multiLevelType w:val="hybridMultilevel"/>
    <w:tmpl w:val="BBEE0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87B5A"/>
    <w:multiLevelType w:val="hybridMultilevel"/>
    <w:tmpl w:val="90DA8EFA"/>
    <w:lvl w:ilvl="0" w:tplc="8AE882B0">
      <w:start w:val="1"/>
      <w:numFmt w:val="bullet"/>
      <w:pStyle w:val="Numlet2"/>
      <w:lvlText w:val=""/>
      <w:lvlJc w:val="left"/>
      <w:pPr>
        <w:ind w:left="360" w:hanging="360"/>
      </w:pPr>
      <w:rPr>
        <w:rFonts w:ascii="Wingdings" w:hAnsi="Wing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F36E5E"/>
    <w:multiLevelType w:val="hybridMultilevel"/>
    <w:tmpl w:val="A00EA8E4"/>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660B6FBD"/>
    <w:multiLevelType w:val="hybridMultilevel"/>
    <w:tmpl w:val="F99425C2"/>
    <w:lvl w:ilvl="0" w:tplc="FFFFFFFF">
      <w:start w:val="1"/>
      <w:numFmt w:val="lowerLetter"/>
      <w:lvlText w:val="%1."/>
      <w:lvlJc w:val="left"/>
      <w:pPr>
        <w:ind w:left="12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6044D1"/>
    <w:multiLevelType w:val="hybridMultilevel"/>
    <w:tmpl w:val="222E895E"/>
    <w:lvl w:ilvl="0" w:tplc="3FC82C68">
      <w:start w:val="1"/>
      <w:numFmt w:val="decimal"/>
      <w:lvlText w:val="10.%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53B87"/>
    <w:multiLevelType w:val="hybridMultilevel"/>
    <w:tmpl w:val="14788A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67A67F8"/>
    <w:multiLevelType w:val="multilevel"/>
    <w:tmpl w:val="E56AD45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1651D9"/>
    <w:multiLevelType w:val="hybridMultilevel"/>
    <w:tmpl w:val="F99425C2"/>
    <w:lvl w:ilvl="0" w:tplc="FFFFFFFF">
      <w:start w:val="1"/>
      <w:numFmt w:val="lowerLetter"/>
      <w:lvlText w:val="%1."/>
      <w:lvlJc w:val="left"/>
      <w:pPr>
        <w:ind w:left="126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111D0F"/>
    <w:multiLevelType w:val="hybridMultilevel"/>
    <w:tmpl w:val="F99425C2"/>
    <w:lvl w:ilvl="0" w:tplc="0688EC7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9"/>
  </w:num>
  <w:num w:numId="6">
    <w:abstractNumId w:val="14"/>
  </w:num>
  <w:num w:numId="7">
    <w:abstractNumId w:val="27"/>
  </w:num>
  <w:num w:numId="8">
    <w:abstractNumId w:val="10"/>
  </w:num>
  <w:num w:numId="9">
    <w:abstractNumId w:val="2"/>
  </w:num>
  <w:num w:numId="10">
    <w:abstractNumId w:val="20"/>
  </w:num>
  <w:num w:numId="11">
    <w:abstractNumId w:val="8"/>
  </w:num>
  <w:num w:numId="12">
    <w:abstractNumId w:val="21"/>
  </w:num>
  <w:num w:numId="13">
    <w:abstractNumId w:val="12"/>
  </w:num>
  <w:num w:numId="14">
    <w:abstractNumId w:val="17"/>
  </w:num>
  <w:num w:numId="15">
    <w:abstractNumId w:val="11"/>
  </w:num>
  <w:num w:numId="16">
    <w:abstractNumId w:val="28"/>
  </w:num>
  <w:num w:numId="17">
    <w:abstractNumId w:val="31"/>
  </w:num>
  <w:num w:numId="18">
    <w:abstractNumId w:val="1"/>
  </w:num>
  <w:num w:numId="19">
    <w:abstractNumId w:val="32"/>
  </w:num>
  <w:num w:numId="20">
    <w:abstractNumId w:val="16"/>
  </w:num>
  <w:num w:numId="21">
    <w:abstractNumId w:val="4"/>
  </w:num>
  <w:num w:numId="22">
    <w:abstractNumId w:val="30"/>
  </w:num>
  <w:num w:numId="23">
    <w:abstractNumId w:val="25"/>
  </w:num>
  <w:num w:numId="24">
    <w:abstractNumId w:val="18"/>
  </w:num>
  <w:num w:numId="25">
    <w:abstractNumId w:val="24"/>
  </w:num>
  <w:num w:numId="26">
    <w:abstractNumId w:val="5"/>
  </w:num>
  <w:num w:numId="27">
    <w:abstractNumId w:val="22"/>
  </w:num>
  <w:num w:numId="28">
    <w:abstractNumId w:val="15"/>
  </w:num>
  <w:num w:numId="29">
    <w:abstractNumId w:val="34"/>
  </w:num>
  <w:num w:numId="30">
    <w:abstractNumId w:val="23"/>
  </w:num>
  <w:num w:numId="31">
    <w:abstractNumId w:val="29"/>
  </w:num>
  <w:num w:numId="32">
    <w:abstractNumId w:val="7"/>
  </w:num>
  <w:num w:numId="33">
    <w:abstractNumId w:val="13"/>
  </w:num>
  <w:num w:numId="34">
    <w:abstractNumId w:val="26"/>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zM7YwMDE0MjA3NDRX0lEKTi0uzszPAykwrAUAXRTFGywAAAA="/>
  </w:docVars>
  <w:rsids>
    <w:rsidRoot w:val="00F949C3"/>
    <w:rsid w:val="000000A3"/>
    <w:rsid w:val="00000715"/>
    <w:rsid w:val="000015B9"/>
    <w:rsid w:val="00001ECE"/>
    <w:rsid w:val="00002FEB"/>
    <w:rsid w:val="00004957"/>
    <w:rsid w:val="00004C42"/>
    <w:rsid w:val="000063C9"/>
    <w:rsid w:val="00007C13"/>
    <w:rsid w:val="00012399"/>
    <w:rsid w:val="00013C9B"/>
    <w:rsid w:val="000144B7"/>
    <w:rsid w:val="000154CC"/>
    <w:rsid w:val="00017922"/>
    <w:rsid w:val="000216A5"/>
    <w:rsid w:val="0002473E"/>
    <w:rsid w:val="00024A5D"/>
    <w:rsid w:val="000254F6"/>
    <w:rsid w:val="00025EB2"/>
    <w:rsid w:val="00030843"/>
    <w:rsid w:val="00031D35"/>
    <w:rsid w:val="0003703F"/>
    <w:rsid w:val="000405A8"/>
    <w:rsid w:val="000427D1"/>
    <w:rsid w:val="00043A39"/>
    <w:rsid w:val="00044764"/>
    <w:rsid w:val="0004476C"/>
    <w:rsid w:val="00045858"/>
    <w:rsid w:val="00046ABA"/>
    <w:rsid w:val="000505CB"/>
    <w:rsid w:val="00050CD5"/>
    <w:rsid w:val="00051136"/>
    <w:rsid w:val="0005192E"/>
    <w:rsid w:val="00051E05"/>
    <w:rsid w:val="00052096"/>
    <w:rsid w:val="00053C3B"/>
    <w:rsid w:val="0005422F"/>
    <w:rsid w:val="000547AC"/>
    <w:rsid w:val="000553D3"/>
    <w:rsid w:val="00056434"/>
    <w:rsid w:val="00057876"/>
    <w:rsid w:val="0006194D"/>
    <w:rsid w:val="000643A7"/>
    <w:rsid w:val="00064AD9"/>
    <w:rsid w:val="00064DB9"/>
    <w:rsid w:val="00072358"/>
    <w:rsid w:val="00073EBE"/>
    <w:rsid w:val="00074FD2"/>
    <w:rsid w:val="0007656B"/>
    <w:rsid w:val="00080377"/>
    <w:rsid w:val="00084FD3"/>
    <w:rsid w:val="0009237C"/>
    <w:rsid w:val="000937E1"/>
    <w:rsid w:val="000944FC"/>
    <w:rsid w:val="0009536A"/>
    <w:rsid w:val="0009658B"/>
    <w:rsid w:val="000A0941"/>
    <w:rsid w:val="000A14E0"/>
    <w:rsid w:val="000A15A7"/>
    <w:rsid w:val="000A200C"/>
    <w:rsid w:val="000A207F"/>
    <w:rsid w:val="000A20F1"/>
    <w:rsid w:val="000A3AB0"/>
    <w:rsid w:val="000A5B17"/>
    <w:rsid w:val="000A62D2"/>
    <w:rsid w:val="000A6C29"/>
    <w:rsid w:val="000B3B83"/>
    <w:rsid w:val="000B577D"/>
    <w:rsid w:val="000C0E95"/>
    <w:rsid w:val="000C16D4"/>
    <w:rsid w:val="000C593E"/>
    <w:rsid w:val="000C5A11"/>
    <w:rsid w:val="000C69DB"/>
    <w:rsid w:val="000C6EAB"/>
    <w:rsid w:val="000C733E"/>
    <w:rsid w:val="000C7465"/>
    <w:rsid w:val="000C74B3"/>
    <w:rsid w:val="000C7F65"/>
    <w:rsid w:val="000D0DEE"/>
    <w:rsid w:val="000D429F"/>
    <w:rsid w:val="000D4D9F"/>
    <w:rsid w:val="000D4E5C"/>
    <w:rsid w:val="000D4F82"/>
    <w:rsid w:val="000D5F49"/>
    <w:rsid w:val="000D6DEB"/>
    <w:rsid w:val="000E0111"/>
    <w:rsid w:val="000E3ABA"/>
    <w:rsid w:val="000E4642"/>
    <w:rsid w:val="000E5A0C"/>
    <w:rsid w:val="000F0D34"/>
    <w:rsid w:val="000F2574"/>
    <w:rsid w:val="000F3829"/>
    <w:rsid w:val="000F46BE"/>
    <w:rsid w:val="000F5897"/>
    <w:rsid w:val="000F7ED6"/>
    <w:rsid w:val="00102725"/>
    <w:rsid w:val="00102787"/>
    <w:rsid w:val="00103414"/>
    <w:rsid w:val="0010622C"/>
    <w:rsid w:val="001100CF"/>
    <w:rsid w:val="001123FE"/>
    <w:rsid w:val="0011426C"/>
    <w:rsid w:val="0011600C"/>
    <w:rsid w:val="001161DA"/>
    <w:rsid w:val="001161DB"/>
    <w:rsid w:val="00117799"/>
    <w:rsid w:val="00117AB4"/>
    <w:rsid w:val="001217E4"/>
    <w:rsid w:val="0012223C"/>
    <w:rsid w:val="0012244F"/>
    <w:rsid w:val="00123414"/>
    <w:rsid w:val="00123814"/>
    <w:rsid w:val="00123E54"/>
    <w:rsid w:val="001244D7"/>
    <w:rsid w:val="00125627"/>
    <w:rsid w:val="001310A9"/>
    <w:rsid w:val="0013212E"/>
    <w:rsid w:val="0013222A"/>
    <w:rsid w:val="00132A5C"/>
    <w:rsid w:val="00132EB0"/>
    <w:rsid w:val="0013573B"/>
    <w:rsid w:val="00135B97"/>
    <w:rsid w:val="00135E41"/>
    <w:rsid w:val="00140D49"/>
    <w:rsid w:val="00141325"/>
    <w:rsid w:val="001427A4"/>
    <w:rsid w:val="00142F0C"/>
    <w:rsid w:val="001436F7"/>
    <w:rsid w:val="00145DA1"/>
    <w:rsid w:val="0014620F"/>
    <w:rsid w:val="00156AFF"/>
    <w:rsid w:val="00157514"/>
    <w:rsid w:val="00160FC9"/>
    <w:rsid w:val="0016451B"/>
    <w:rsid w:val="00165162"/>
    <w:rsid w:val="001661AF"/>
    <w:rsid w:val="00166A46"/>
    <w:rsid w:val="00170C61"/>
    <w:rsid w:val="00171359"/>
    <w:rsid w:val="0017175B"/>
    <w:rsid w:val="00172C40"/>
    <w:rsid w:val="00172C82"/>
    <w:rsid w:val="00173AEB"/>
    <w:rsid w:val="001779E8"/>
    <w:rsid w:val="001807C1"/>
    <w:rsid w:val="00182879"/>
    <w:rsid w:val="00183281"/>
    <w:rsid w:val="00187A58"/>
    <w:rsid w:val="00191B4B"/>
    <w:rsid w:val="00193FD0"/>
    <w:rsid w:val="00196C91"/>
    <w:rsid w:val="00197971"/>
    <w:rsid w:val="001A0D4B"/>
    <w:rsid w:val="001A1410"/>
    <w:rsid w:val="001A4D61"/>
    <w:rsid w:val="001A574F"/>
    <w:rsid w:val="001A60AE"/>
    <w:rsid w:val="001A6B1B"/>
    <w:rsid w:val="001A6E27"/>
    <w:rsid w:val="001B2416"/>
    <w:rsid w:val="001B4807"/>
    <w:rsid w:val="001B5516"/>
    <w:rsid w:val="001C0D40"/>
    <w:rsid w:val="001C2A00"/>
    <w:rsid w:val="001C4244"/>
    <w:rsid w:val="001C5469"/>
    <w:rsid w:val="001C5D11"/>
    <w:rsid w:val="001C6DB7"/>
    <w:rsid w:val="001C7A3A"/>
    <w:rsid w:val="001D0F20"/>
    <w:rsid w:val="001D1030"/>
    <w:rsid w:val="001E09C9"/>
    <w:rsid w:val="001E0A8E"/>
    <w:rsid w:val="001E195A"/>
    <w:rsid w:val="001E3CA6"/>
    <w:rsid w:val="001E4377"/>
    <w:rsid w:val="001E4C49"/>
    <w:rsid w:val="001E4EEF"/>
    <w:rsid w:val="001E6BCC"/>
    <w:rsid w:val="001F1229"/>
    <w:rsid w:val="001F69A2"/>
    <w:rsid w:val="002072C0"/>
    <w:rsid w:val="002109B2"/>
    <w:rsid w:val="0021322C"/>
    <w:rsid w:val="00213637"/>
    <w:rsid w:val="00214133"/>
    <w:rsid w:val="002146E9"/>
    <w:rsid w:val="00216973"/>
    <w:rsid w:val="0021774B"/>
    <w:rsid w:val="00220C00"/>
    <w:rsid w:val="00223C20"/>
    <w:rsid w:val="00224A0D"/>
    <w:rsid w:val="00224EAC"/>
    <w:rsid w:val="00224FF1"/>
    <w:rsid w:val="00226940"/>
    <w:rsid w:val="002272E5"/>
    <w:rsid w:val="0023069B"/>
    <w:rsid w:val="002348C3"/>
    <w:rsid w:val="00235B9C"/>
    <w:rsid w:val="002407AB"/>
    <w:rsid w:val="0024113B"/>
    <w:rsid w:val="00242544"/>
    <w:rsid w:val="00244811"/>
    <w:rsid w:val="00246267"/>
    <w:rsid w:val="00247C76"/>
    <w:rsid w:val="00253FEE"/>
    <w:rsid w:val="0025552F"/>
    <w:rsid w:val="00255612"/>
    <w:rsid w:val="002565B9"/>
    <w:rsid w:val="002566DD"/>
    <w:rsid w:val="00256D32"/>
    <w:rsid w:val="0025737A"/>
    <w:rsid w:val="00260753"/>
    <w:rsid w:val="00264E7D"/>
    <w:rsid w:val="00267BF7"/>
    <w:rsid w:val="00270DE1"/>
    <w:rsid w:val="00271B72"/>
    <w:rsid w:val="002729CF"/>
    <w:rsid w:val="00272A1E"/>
    <w:rsid w:val="00274E86"/>
    <w:rsid w:val="002750A2"/>
    <w:rsid w:val="00276095"/>
    <w:rsid w:val="002761C3"/>
    <w:rsid w:val="00277D28"/>
    <w:rsid w:val="00277EB4"/>
    <w:rsid w:val="00281751"/>
    <w:rsid w:val="00283740"/>
    <w:rsid w:val="00283A18"/>
    <w:rsid w:val="00283C7F"/>
    <w:rsid w:val="00284781"/>
    <w:rsid w:val="0028526F"/>
    <w:rsid w:val="00285597"/>
    <w:rsid w:val="002862FA"/>
    <w:rsid w:val="002911D1"/>
    <w:rsid w:val="002923A6"/>
    <w:rsid w:val="00295B6A"/>
    <w:rsid w:val="00296C67"/>
    <w:rsid w:val="002A036D"/>
    <w:rsid w:val="002A0DA4"/>
    <w:rsid w:val="002A3461"/>
    <w:rsid w:val="002A4A17"/>
    <w:rsid w:val="002A5A10"/>
    <w:rsid w:val="002A5EF9"/>
    <w:rsid w:val="002B4035"/>
    <w:rsid w:val="002B4C48"/>
    <w:rsid w:val="002B5487"/>
    <w:rsid w:val="002B660E"/>
    <w:rsid w:val="002B7066"/>
    <w:rsid w:val="002C129B"/>
    <w:rsid w:val="002C63F8"/>
    <w:rsid w:val="002C6AFD"/>
    <w:rsid w:val="002C7221"/>
    <w:rsid w:val="002D13EB"/>
    <w:rsid w:val="002D2B07"/>
    <w:rsid w:val="002D4ABE"/>
    <w:rsid w:val="002D6260"/>
    <w:rsid w:val="002D7622"/>
    <w:rsid w:val="002D76F0"/>
    <w:rsid w:val="002D7A0E"/>
    <w:rsid w:val="002E05E3"/>
    <w:rsid w:val="002E0C38"/>
    <w:rsid w:val="002E1D3F"/>
    <w:rsid w:val="002E27D8"/>
    <w:rsid w:val="002E29B7"/>
    <w:rsid w:val="002F130D"/>
    <w:rsid w:val="002F29E3"/>
    <w:rsid w:val="002F2E03"/>
    <w:rsid w:val="002F2E5C"/>
    <w:rsid w:val="002F540B"/>
    <w:rsid w:val="00303A0C"/>
    <w:rsid w:val="00306CE8"/>
    <w:rsid w:val="00307058"/>
    <w:rsid w:val="00311028"/>
    <w:rsid w:val="0032159E"/>
    <w:rsid w:val="00321B1E"/>
    <w:rsid w:val="00321CA6"/>
    <w:rsid w:val="00321EFB"/>
    <w:rsid w:val="00322BF2"/>
    <w:rsid w:val="003235F8"/>
    <w:rsid w:val="00323EB0"/>
    <w:rsid w:val="00324DA9"/>
    <w:rsid w:val="003265DE"/>
    <w:rsid w:val="00326C21"/>
    <w:rsid w:val="00327CD2"/>
    <w:rsid w:val="00327D07"/>
    <w:rsid w:val="00333162"/>
    <w:rsid w:val="00335B71"/>
    <w:rsid w:val="00335ED1"/>
    <w:rsid w:val="00337185"/>
    <w:rsid w:val="0033756B"/>
    <w:rsid w:val="00340784"/>
    <w:rsid w:val="003407C6"/>
    <w:rsid w:val="0034262E"/>
    <w:rsid w:val="00342828"/>
    <w:rsid w:val="003434CE"/>
    <w:rsid w:val="003459CA"/>
    <w:rsid w:val="003504BD"/>
    <w:rsid w:val="0035077A"/>
    <w:rsid w:val="00350949"/>
    <w:rsid w:val="00351C70"/>
    <w:rsid w:val="0035405F"/>
    <w:rsid w:val="003540D3"/>
    <w:rsid w:val="003541D5"/>
    <w:rsid w:val="003633BD"/>
    <w:rsid w:val="00363839"/>
    <w:rsid w:val="00370A43"/>
    <w:rsid w:val="00371CCA"/>
    <w:rsid w:val="00377AE2"/>
    <w:rsid w:val="003802D2"/>
    <w:rsid w:val="00385DCA"/>
    <w:rsid w:val="00392497"/>
    <w:rsid w:val="0039345C"/>
    <w:rsid w:val="003946B9"/>
    <w:rsid w:val="00394F13"/>
    <w:rsid w:val="003956D3"/>
    <w:rsid w:val="00397A69"/>
    <w:rsid w:val="003A088B"/>
    <w:rsid w:val="003A3C63"/>
    <w:rsid w:val="003A4EC2"/>
    <w:rsid w:val="003A5AA4"/>
    <w:rsid w:val="003A6081"/>
    <w:rsid w:val="003A663C"/>
    <w:rsid w:val="003A6DA2"/>
    <w:rsid w:val="003A7B85"/>
    <w:rsid w:val="003A7CB8"/>
    <w:rsid w:val="003A7F3F"/>
    <w:rsid w:val="003B0478"/>
    <w:rsid w:val="003B0AAF"/>
    <w:rsid w:val="003B1AC0"/>
    <w:rsid w:val="003B5CBA"/>
    <w:rsid w:val="003B6EE8"/>
    <w:rsid w:val="003B7A51"/>
    <w:rsid w:val="003C04A0"/>
    <w:rsid w:val="003C09B7"/>
    <w:rsid w:val="003C14EE"/>
    <w:rsid w:val="003C3FCC"/>
    <w:rsid w:val="003C4B58"/>
    <w:rsid w:val="003D0645"/>
    <w:rsid w:val="003D0682"/>
    <w:rsid w:val="003D24A2"/>
    <w:rsid w:val="003D2E9B"/>
    <w:rsid w:val="003D43F6"/>
    <w:rsid w:val="003D521B"/>
    <w:rsid w:val="003D743F"/>
    <w:rsid w:val="003E4023"/>
    <w:rsid w:val="003E6652"/>
    <w:rsid w:val="003E704A"/>
    <w:rsid w:val="003E72F9"/>
    <w:rsid w:val="003F17B2"/>
    <w:rsid w:val="003F2216"/>
    <w:rsid w:val="003F264E"/>
    <w:rsid w:val="003F5A6D"/>
    <w:rsid w:val="003F714D"/>
    <w:rsid w:val="00401B37"/>
    <w:rsid w:val="00402564"/>
    <w:rsid w:val="0040400E"/>
    <w:rsid w:val="00407A35"/>
    <w:rsid w:val="004114B4"/>
    <w:rsid w:val="004130D2"/>
    <w:rsid w:val="00415D2E"/>
    <w:rsid w:val="00416451"/>
    <w:rsid w:val="0041681A"/>
    <w:rsid w:val="00416F63"/>
    <w:rsid w:val="004213B7"/>
    <w:rsid w:val="004230A4"/>
    <w:rsid w:val="00432E43"/>
    <w:rsid w:val="00433C37"/>
    <w:rsid w:val="00433C82"/>
    <w:rsid w:val="00440F53"/>
    <w:rsid w:val="0044111D"/>
    <w:rsid w:val="00441DE6"/>
    <w:rsid w:val="00441E5D"/>
    <w:rsid w:val="0044221B"/>
    <w:rsid w:val="00442A91"/>
    <w:rsid w:val="004449B1"/>
    <w:rsid w:val="00444AA1"/>
    <w:rsid w:val="004472FA"/>
    <w:rsid w:val="00450BD1"/>
    <w:rsid w:val="004511A6"/>
    <w:rsid w:val="00451459"/>
    <w:rsid w:val="0045574C"/>
    <w:rsid w:val="00457C0F"/>
    <w:rsid w:val="0046017B"/>
    <w:rsid w:val="00460C83"/>
    <w:rsid w:val="00461AE3"/>
    <w:rsid w:val="004631C6"/>
    <w:rsid w:val="00463235"/>
    <w:rsid w:val="0046617A"/>
    <w:rsid w:val="00466AE1"/>
    <w:rsid w:val="00466F7B"/>
    <w:rsid w:val="0046778B"/>
    <w:rsid w:val="004713FD"/>
    <w:rsid w:val="00472AEE"/>
    <w:rsid w:val="0047601E"/>
    <w:rsid w:val="00477935"/>
    <w:rsid w:val="00482E1F"/>
    <w:rsid w:val="00483338"/>
    <w:rsid w:val="00483C40"/>
    <w:rsid w:val="00484D8A"/>
    <w:rsid w:val="00485532"/>
    <w:rsid w:val="00490268"/>
    <w:rsid w:val="004902BF"/>
    <w:rsid w:val="00491DF0"/>
    <w:rsid w:val="004928FB"/>
    <w:rsid w:val="004935E6"/>
    <w:rsid w:val="004944E0"/>
    <w:rsid w:val="0049533E"/>
    <w:rsid w:val="004979D2"/>
    <w:rsid w:val="004A1057"/>
    <w:rsid w:val="004A19B3"/>
    <w:rsid w:val="004A442B"/>
    <w:rsid w:val="004A53E6"/>
    <w:rsid w:val="004A643F"/>
    <w:rsid w:val="004A6D01"/>
    <w:rsid w:val="004A70E6"/>
    <w:rsid w:val="004B46E6"/>
    <w:rsid w:val="004C2D37"/>
    <w:rsid w:val="004C7C91"/>
    <w:rsid w:val="004D0EB4"/>
    <w:rsid w:val="004D20DB"/>
    <w:rsid w:val="004D22C7"/>
    <w:rsid w:val="004D350C"/>
    <w:rsid w:val="004D3C91"/>
    <w:rsid w:val="004D653B"/>
    <w:rsid w:val="004D76FF"/>
    <w:rsid w:val="004D7EC6"/>
    <w:rsid w:val="004E184E"/>
    <w:rsid w:val="004E18CA"/>
    <w:rsid w:val="004E4B58"/>
    <w:rsid w:val="004E7031"/>
    <w:rsid w:val="004E7D49"/>
    <w:rsid w:val="004F0056"/>
    <w:rsid w:val="004F24C1"/>
    <w:rsid w:val="004F363E"/>
    <w:rsid w:val="004F6CD7"/>
    <w:rsid w:val="004F7235"/>
    <w:rsid w:val="004F76CC"/>
    <w:rsid w:val="00501ECC"/>
    <w:rsid w:val="00502274"/>
    <w:rsid w:val="0050368E"/>
    <w:rsid w:val="005039BF"/>
    <w:rsid w:val="00503F09"/>
    <w:rsid w:val="00505497"/>
    <w:rsid w:val="00506C71"/>
    <w:rsid w:val="00507179"/>
    <w:rsid w:val="00507248"/>
    <w:rsid w:val="005078B7"/>
    <w:rsid w:val="0051032E"/>
    <w:rsid w:val="005125DF"/>
    <w:rsid w:val="00513508"/>
    <w:rsid w:val="00517C75"/>
    <w:rsid w:val="00522984"/>
    <w:rsid w:val="00522AD3"/>
    <w:rsid w:val="0052529B"/>
    <w:rsid w:val="0053205B"/>
    <w:rsid w:val="005320E7"/>
    <w:rsid w:val="00532453"/>
    <w:rsid w:val="00533655"/>
    <w:rsid w:val="00533E8D"/>
    <w:rsid w:val="00534B44"/>
    <w:rsid w:val="00534DBC"/>
    <w:rsid w:val="00535612"/>
    <w:rsid w:val="0053757F"/>
    <w:rsid w:val="00540860"/>
    <w:rsid w:val="00541181"/>
    <w:rsid w:val="00542803"/>
    <w:rsid w:val="0054297F"/>
    <w:rsid w:val="00544216"/>
    <w:rsid w:val="00545333"/>
    <w:rsid w:val="0054556A"/>
    <w:rsid w:val="00547238"/>
    <w:rsid w:val="0055015B"/>
    <w:rsid w:val="005513CF"/>
    <w:rsid w:val="00554C74"/>
    <w:rsid w:val="0055704A"/>
    <w:rsid w:val="0056037D"/>
    <w:rsid w:val="00560A9C"/>
    <w:rsid w:val="00560AC2"/>
    <w:rsid w:val="00561E75"/>
    <w:rsid w:val="0056694C"/>
    <w:rsid w:val="00571093"/>
    <w:rsid w:val="00571401"/>
    <w:rsid w:val="005759A9"/>
    <w:rsid w:val="005759DE"/>
    <w:rsid w:val="005773DD"/>
    <w:rsid w:val="00581F1E"/>
    <w:rsid w:val="00585115"/>
    <w:rsid w:val="005856DE"/>
    <w:rsid w:val="005874C2"/>
    <w:rsid w:val="00591FCA"/>
    <w:rsid w:val="0059340E"/>
    <w:rsid w:val="00594FED"/>
    <w:rsid w:val="005960F8"/>
    <w:rsid w:val="00596751"/>
    <w:rsid w:val="00596CB4"/>
    <w:rsid w:val="005976D1"/>
    <w:rsid w:val="00597781"/>
    <w:rsid w:val="005A1E12"/>
    <w:rsid w:val="005A2095"/>
    <w:rsid w:val="005A4265"/>
    <w:rsid w:val="005A4293"/>
    <w:rsid w:val="005A435A"/>
    <w:rsid w:val="005A44D8"/>
    <w:rsid w:val="005A5065"/>
    <w:rsid w:val="005A5813"/>
    <w:rsid w:val="005A72B1"/>
    <w:rsid w:val="005A7A91"/>
    <w:rsid w:val="005B0E7E"/>
    <w:rsid w:val="005B18F5"/>
    <w:rsid w:val="005B41A4"/>
    <w:rsid w:val="005B6124"/>
    <w:rsid w:val="005B6C5C"/>
    <w:rsid w:val="005B744B"/>
    <w:rsid w:val="005B7754"/>
    <w:rsid w:val="005C0D60"/>
    <w:rsid w:val="005C1021"/>
    <w:rsid w:val="005C10F5"/>
    <w:rsid w:val="005C795C"/>
    <w:rsid w:val="005D08DE"/>
    <w:rsid w:val="005D095F"/>
    <w:rsid w:val="005D3D04"/>
    <w:rsid w:val="005D5DC8"/>
    <w:rsid w:val="005D5E62"/>
    <w:rsid w:val="005D7391"/>
    <w:rsid w:val="005E534A"/>
    <w:rsid w:val="005E60C6"/>
    <w:rsid w:val="005E755C"/>
    <w:rsid w:val="005F0B5F"/>
    <w:rsid w:val="005F4CE9"/>
    <w:rsid w:val="005F531A"/>
    <w:rsid w:val="005F5333"/>
    <w:rsid w:val="005F69C5"/>
    <w:rsid w:val="005F6F60"/>
    <w:rsid w:val="00603CCA"/>
    <w:rsid w:val="00603F78"/>
    <w:rsid w:val="0060441A"/>
    <w:rsid w:val="00606F8A"/>
    <w:rsid w:val="006071A1"/>
    <w:rsid w:val="00607AB6"/>
    <w:rsid w:val="006100DA"/>
    <w:rsid w:val="00611122"/>
    <w:rsid w:val="0061116E"/>
    <w:rsid w:val="00611333"/>
    <w:rsid w:val="00611C21"/>
    <w:rsid w:val="00611F3D"/>
    <w:rsid w:val="006144A2"/>
    <w:rsid w:val="00614748"/>
    <w:rsid w:val="00616E23"/>
    <w:rsid w:val="006202DC"/>
    <w:rsid w:val="00620699"/>
    <w:rsid w:val="0062217A"/>
    <w:rsid w:val="006227BF"/>
    <w:rsid w:val="006258A3"/>
    <w:rsid w:val="006263FA"/>
    <w:rsid w:val="006303FE"/>
    <w:rsid w:val="00631AB4"/>
    <w:rsid w:val="006321E0"/>
    <w:rsid w:val="00632A78"/>
    <w:rsid w:val="00634B48"/>
    <w:rsid w:val="00634D80"/>
    <w:rsid w:val="006400DE"/>
    <w:rsid w:val="00641843"/>
    <w:rsid w:val="0064194E"/>
    <w:rsid w:val="00642EB2"/>
    <w:rsid w:val="00643FA1"/>
    <w:rsid w:val="00643FA8"/>
    <w:rsid w:val="006502CF"/>
    <w:rsid w:val="00653112"/>
    <w:rsid w:val="00653A81"/>
    <w:rsid w:val="00656B79"/>
    <w:rsid w:val="006574D0"/>
    <w:rsid w:val="006577E0"/>
    <w:rsid w:val="0066499E"/>
    <w:rsid w:val="006651FC"/>
    <w:rsid w:val="00667AC2"/>
    <w:rsid w:val="0067046E"/>
    <w:rsid w:val="006712E2"/>
    <w:rsid w:val="00672DD6"/>
    <w:rsid w:val="006754F5"/>
    <w:rsid w:val="006761D2"/>
    <w:rsid w:val="00676E8B"/>
    <w:rsid w:val="00680E3E"/>
    <w:rsid w:val="006821E0"/>
    <w:rsid w:val="00685F05"/>
    <w:rsid w:val="006874BC"/>
    <w:rsid w:val="00693E75"/>
    <w:rsid w:val="0069608E"/>
    <w:rsid w:val="006A336F"/>
    <w:rsid w:val="006A3EBD"/>
    <w:rsid w:val="006B4AA8"/>
    <w:rsid w:val="006C13C5"/>
    <w:rsid w:val="006C2A77"/>
    <w:rsid w:val="006C6EF9"/>
    <w:rsid w:val="006C7171"/>
    <w:rsid w:val="006D1C2F"/>
    <w:rsid w:val="006D44FE"/>
    <w:rsid w:val="006D53A7"/>
    <w:rsid w:val="006D6B2A"/>
    <w:rsid w:val="006E1972"/>
    <w:rsid w:val="006E1CC1"/>
    <w:rsid w:val="006E44F8"/>
    <w:rsid w:val="006E4713"/>
    <w:rsid w:val="006E594E"/>
    <w:rsid w:val="006E73FC"/>
    <w:rsid w:val="006E74E9"/>
    <w:rsid w:val="006E7A83"/>
    <w:rsid w:val="006F0CCB"/>
    <w:rsid w:val="006F1B93"/>
    <w:rsid w:val="006F3CA7"/>
    <w:rsid w:val="006F3D9D"/>
    <w:rsid w:val="00701CBB"/>
    <w:rsid w:val="007021E4"/>
    <w:rsid w:val="00704640"/>
    <w:rsid w:val="00705AA7"/>
    <w:rsid w:val="007067E5"/>
    <w:rsid w:val="007110B2"/>
    <w:rsid w:val="00712C3B"/>
    <w:rsid w:val="00722F8B"/>
    <w:rsid w:val="007247BA"/>
    <w:rsid w:val="00724DF2"/>
    <w:rsid w:val="007267A8"/>
    <w:rsid w:val="00726D1A"/>
    <w:rsid w:val="00726D4B"/>
    <w:rsid w:val="00726DE9"/>
    <w:rsid w:val="007312E0"/>
    <w:rsid w:val="0073390E"/>
    <w:rsid w:val="00734051"/>
    <w:rsid w:val="00734C62"/>
    <w:rsid w:val="00737549"/>
    <w:rsid w:val="007409D3"/>
    <w:rsid w:val="0074427D"/>
    <w:rsid w:val="0074479F"/>
    <w:rsid w:val="00745423"/>
    <w:rsid w:val="00746DAA"/>
    <w:rsid w:val="0075117D"/>
    <w:rsid w:val="00751FC0"/>
    <w:rsid w:val="00753AD6"/>
    <w:rsid w:val="00753DDD"/>
    <w:rsid w:val="007543B8"/>
    <w:rsid w:val="00754DAB"/>
    <w:rsid w:val="00755FCD"/>
    <w:rsid w:val="00756D34"/>
    <w:rsid w:val="007579CE"/>
    <w:rsid w:val="00757AA4"/>
    <w:rsid w:val="00757F22"/>
    <w:rsid w:val="00761548"/>
    <w:rsid w:val="00762B78"/>
    <w:rsid w:val="0076472D"/>
    <w:rsid w:val="007647D5"/>
    <w:rsid w:val="00765352"/>
    <w:rsid w:val="0076592B"/>
    <w:rsid w:val="0076710D"/>
    <w:rsid w:val="007672B8"/>
    <w:rsid w:val="0077225C"/>
    <w:rsid w:val="007724D2"/>
    <w:rsid w:val="007730AC"/>
    <w:rsid w:val="00773D32"/>
    <w:rsid w:val="00774E99"/>
    <w:rsid w:val="007778DE"/>
    <w:rsid w:val="00777A76"/>
    <w:rsid w:val="00780E36"/>
    <w:rsid w:val="00782F19"/>
    <w:rsid w:val="007867FC"/>
    <w:rsid w:val="00786F86"/>
    <w:rsid w:val="007924E2"/>
    <w:rsid w:val="00792678"/>
    <w:rsid w:val="00792E73"/>
    <w:rsid w:val="00792F35"/>
    <w:rsid w:val="007930B2"/>
    <w:rsid w:val="00793900"/>
    <w:rsid w:val="00793D4B"/>
    <w:rsid w:val="007A0ABD"/>
    <w:rsid w:val="007A6926"/>
    <w:rsid w:val="007A710A"/>
    <w:rsid w:val="007B148B"/>
    <w:rsid w:val="007B261E"/>
    <w:rsid w:val="007B26E2"/>
    <w:rsid w:val="007B27AD"/>
    <w:rsid w:val="007B5E8F"/>
    <w:rsid w:val="007B65E2"/>
    <w:rsid w:val="007B66E9"/>
    <w:rsid w:val="007C1003"/>
    <w:rsid w:val="007C12EC"/>
    <w:rsid w:val="007C4D46"/>
    <w:rsid w:val="007C74C8"/>
    <w:rsid w:val="007C7662"/>
    <w:rsid w:val="007D0732"/>
    <w:rsid w:val="007D2C35"/>
    <w:rsid w:val="007D32E4"/>
    <w:rsid w:val="007D351E"/>
    <w:rsid w:val="007D4CF2"/>
    <w:rsid w:val="007D513A"/>
    <w:rsid w:val="007E4BF4"/>
    <w:rsid w:val="007E6088"/>
    <w:rsid w:val="007E7ADD"/>
    <w:rsid w:val="007F1C40"/>
    <w:rsid w:val="007F25CA"/>
    <w:rsid w:val="007F3F9A"/>
    <w:rsid w:val="007F77E5"/>
    <w:rsid w:val="007F7BAD"/>
    <w:rsid w:val="007F7E13"/>
    <w:rsid w:val="00800B35"/>
    <w:rsid w:val="0080426D"/>
    <w:rsid w:val="0080431B"/>
    <w:rsid w:val="00805C2F"/>
    <w:rsid w:val="008114FE"/>
    <w:rsid w:val="00811C16"/>
    <w:rsid w:val="00812308"/>
    <w:rsid w:val="008134B7"/>
    <w:rsid w:val="008151BD"/>
    <w:rsid w:val="00815C2C"/>
    <w:rsid w:val="00816072"/>
    <w:rsid w:val="00817BA7"/>
    <w:rsid w:val="00817C6C"/>
    <w:rsid w:val="00820935"/>
    <w:rsid w:val="008209BF"/>
    <w:rsid w:val="00821812"/>
    <w:rsid w:val="00822934"/>
    <w:rsid w:val="00823CCF"/>
    <w:rsid w:val="0082471D"/>
    <w:rsid w:val="0083009F"/>
    <w:rsid w:val="008304B0"/>
    <w:rsid w:val="00831923"/>
    <w:rsid w:val="00832B71"/>
    <w:rsid w:val="00835D74"/>
    <w:rsid w:val="008413A3"/>
    <w:rsid w:val="00845F9C"/>
    <w:rsid w:val="008508CA"/>
    <w:rsid w:val="00850B3D"/>
    <w:rsid w:val="00851B98"/>
    <w:rsid w:val="00852256"/>
    <w:rsid w:val="00852B8C"/>
    <w:rsid w:val="00854B30"/>
    <w:rsid w:val="008551BC"/>
    <w:rsid w:val="00856AD8"/>
    <w:rsid w:val="00857EE6"/>
    <w:rsid w:val="00860F51"/>
    <w:rsid w:val="0086138C"/>
    <w:rsid w:val="00862C08"/>
    <w:rsid w:val="00863D5E"/>
    <w:rsid w:val="008653CF"/>
    <w:rsid w:val="008669C6"/>
    <w:rsid w:val="00867826"/>
    <w:rsid w:val="008703E7"/>
    <w:rsid w:val="00873605"/>
    <w:rsid w:val="00874887"/>
    <w:rsid w:val="00874D8F"/>
    <w:rsid w:val="00876BF8"/>
    <w:rsid w:val="00876C9A"/>
    <w:rsid w:val="00877607"/>
    <w:rsid w:val="00880E18"/>
    <w:rsid w:val="00883494"/>
    <w:rsid w:val="00883F6F"/>
    <w:rsid w:val="008846BE"/>
    <w:rsid w:val="00884C3D"/>
    <w:rsid w:val="00884E8D"/>
    <w:rsid w:val="008906E6"/>
    <w:rsid w:val="0089147A"/>
    <w:rsid w:val="008925BD"/>
    <w:rsid w:val="008928CD"/>
    <w:rsid w:val="008941A1"/>
    <w:rsid w:val="0089468B"/>
    <w:rsid w:val="008A0CA3"/>
    <w:rsid w:val="008A21CA"/>
    <w:rsid w:val="008A3BA3"/>
    <w:rsid w:val="008A3DE5"/>
    <w:rsid w:val="008A3E13"/>
    <w:rsid w:val="008A4813"/>
    <w:rsid w:val="008A70F9"/>
    <w:rsid w:val="008A741E"/>
    <w:rsid w:val="008A792C"/>
    <w:rsid w:val="008B0681"/>
    <w:rsid w:val="008B120C"/>
    <w:rsid w:val="008C0C78"/>
    <w:rsid w:val="008C0F69"/>
    <w:rsid w:val="008C11B4"/>
    <w:rsid w:val="008C33D0"/>
    <w:rsid w:val="008C423E"/>
    <w:rsid w:val="008C4D88"/>
    <w:rsid w:val="008C7F24"/>
    <w:rsid w:val="008D18D6"/>
    <w:rsid w:val="008D1EDC"/>
    <w:rsid w:val="008D3014"/>
    <w:rsid w:val="008D3C6D"/>
    <w:rsid w:val="008D3E7B"/>
    <w:rsid w:val="008D3EA5"/>
    <w:rsid w:val="008D49F8"/>
    <w:rsid w:val="008D533E"/>
    <w:rsid w:val="008E000E"/>
    <w:rsid w:val="008E0AE3"/>
    <w:rsid w:val="008E1142"/>
    <w:rsid w:val="008E2267"/>
    <w:rsid w:val="008E3ED6"/>
    <w:rsid w:val="008E6EE3"/>
    <w:rsid w:val="008F4075"/>
    <w:rsid w:val="008F5182"/>
    <w:rsid w:val="008F660A"/>
    <w:rsid w:val="009004A4"/>
    <w:rsid w:val="00903365"/>
    <w:rsid w:val="00906F82"/>
    <w:rsid w:val="00907F19"/>
    <w:rsid w:val="00910055"/>
    <w:rsid w:val="00912912"/>
    <w:rsid w:val="0091401C"/>
    <w:rsid w:val="00914EAE"/>
    <w:rsid w:val="00920D09"/>
    <w:rsid w:val="0092186A"/>
    <w:rsid w:val="00926980"/>
    <w:rsid w:val="009274ED"/>
    <w:rsid w:val="00933370"/>
    <w:rsid w:val="009334B5"/>
    <w:rsid w:val="009335D1"/>
    <w:rsid w:val="00935355"/>
    <w:rsid w:val="00935B68"/>
    <w:rsid w:val="00936092"/>
    <w:rsid w:val="00936A06"/>
    <w:rsid w:val="00936AA4"/>
    <w:rsid w:val="00940224"/>
    <w:rsid w:val="00942845"/>
    <w:rsid w:val="00943902"/>
    <w:rsid w:val="00943CB2"/>
    <w:rsid w:val="00944189"/>
    <w:rsid w:val="00944B4F"/>
    <w:rsid w:val="00945841"/>
    <w:rsid w:val="00951E86"/>
    <w:rsid w:val="00954DF0"/>
    <w:rsid w:val="00955EBD"/>
    <w:rsid w:val="00962D6C"/>
    <w:rsid w:val="0096417B"/>
    <w:rsid w:val="00964615"/>
    <w:rsid w:val="00965230"/>
    <w:rsid w:val="00967A66"/>
    <w:rsid w:val="00970A0D"/>
    <w:rsid w:val="00971993"/>
    <w:rsid w:val="00971B83"/>
    <w:rsid w:val="009737D0"/>
    <w:rsid w:val="0097382E"/>
    <w:rsid w:val="00973FD3"/>
    <w:rsid w:val="0097632D"/>
    <w:rsid w:val="0097704B"/>
    <w:rsid w:val="00980961"/>
    <w:rsid w:val="009811C3"/>
    <w:rsid w:val="00982A90"/>
    <w:rsid w:val="009831CC"/>
    <w:rsid w:val="00983DAA"/>
    <w:rsid w:val="00985173"/>
    <w:rsid w:val="00985413"/>
    <w:rsid w:val="00986C88"/>
    <w:rsid w:val="009875F6"/>
    <w:rsid w:val="00987EE3"/>
    <w:rsid w:val="00994049"/>
    <w:rsid w:val="0099534F"/>
    <w:rsid w:val="00995C93"/>
    <w:rsid w:val="009A0794"/>
    <w:rsid w:val="009A0D98"/>
    <w:rsid w:val="009A1185"/>
    <w:rsid w:val="009A133B"/>
    <w:rsid w:val="009A1D40"/>
    <w:rsid w:val="009A6C33"/>
    <w:rsid w:val="009A70B9"/>
    <w:rsid w:val="009A779E"/>
    <w:rsid w:val="009B4B2D"/>
    <w:rsid w:val="009B67E7"/>
    <w:rsid w:val="009C1B4B"/>
    <w:rsid w:val="009C2A61"/>
    <w:rsid w:val="009C2D2C"/>
    <w:rsid w:val="009C30E8"/>
    <w:rsid w:val="009C3BBD"/>
    <w:rsid w:val="009C471F"/>
    <w:rsid w:val="009C532F"/>
    <w:rsid w:val="009C5467"/>
    <w:rsid w:val="009C7254"/>
    <w:rsid w:val="009D024A"/>
    <w:rsid w:val="009D0F3E"/>
    <w:rsid w:val="009D3B80"/>
    <w:rsid w:val="009D49A2"/>
    <w:rsid w:val="009E063D"/>
    <w:rsid w:val="009E0FAC"/>
    <w:rsid w:val="009E1AEB"/>
    <w:rsid w:val="009E4448"/>
    <w:rsid w:val="009E64FC"/>
    <w:rsid w:val="009F0A65"/>
    <w:rsid w:val="009F463A"/>
    <w:rsid w:val="009F5C73"/>
    <w:rsid w:val="009F68EB"/>
    <w:rsid w:val="009F6AA3"/>
    <w:rsid w:val="00A02977"/>
    <w:rsid w:val="00A02B36"/>
    <w:rsid w:val="00A13019"/>
    <w:rsid w:val="00A136DB"/>
    <w:rsid w:val="00A1663C"/>
    <w:rsid w:val="00A16E22"/>
    <w:rsid w:val="00A1731C"/>
    <w:rsid w:val="00A1743F"/>
    <w:rsid w:val="00A22E8C"/>
    <w:rsid w:val="00A23E92"/>
    <w:rsid w:val="00A27723"/>
    <w:rsid w:val="00A309BD"/>
    <w:rsid w:val="00A30B93"/>
    <w:rsid w:val="00A3134B"/>
    <w:rsid w:val="00A32713"/>
    <w:rsid w:val="00A32879"/>
    <w:rsid w:val="00A3287D"/>
    <w:rsid w:val="00A36755"/>
    <w:rsid w:val="00A37EAD"/>
    <w:rsid w:val="00A43469"/>
    <w:rsid w:val="00A43AAA"/>
    <w:rsid w:val="00A44944"/>
    <w:rsid w:val="00A44DC0"/>
    <w:rsid w:val="00A45D0B"/>
    <w:rsid w:val="00A468C0"/>
    <w:rsid w:val="00A51623"/>
    <w:rsid w:val="00A51CA6"/>
    <w:rsid w:val="00A56FCB"/>
    <w:rsid w:val="00A57199"/>
    <w:rsid w:val="00A62C35"/>
    <w:rsid w:val="00A64504"/>
    <w:rsid w:val="00A65454"/>
    <w:rsid w:val="00A701F3"/>
    <w:rsid w:val="00A73AC5"/>
    <w:rsid w:val="00A75FE0"/>
    <w:rsid w:val="00A76119"/>
    <w:rsid w:val="00A76218"/>
    <w:rsid w:val="00A76488"/>
    <w:rsid w:val="00A80BE8"/>
    <w:rsid w:val="00A812B7"/>
    <w:rsid w:val="00A82D67"/>
    <w:rsid w:val="00A848C0"/>
    <w:rsid w:val="00A84EAA"/>
    <w:rsid w:val="00A84FAC"/>
    <w:rsid w:val="00A85308"/>
    <w:rsid w:val="00A87E64"/>
    <w:rsid w:val="00A928F4"/>
    <w:rsid w:val="00A929E0"/>
    <w:rsid w:val="00AA01EC"/>
    <w:rsid w:val="00AA2D2F"/>
    <w:rsid w:val="00AA3035"/>
    <w:rsid w:val="00AA6E73"/>
    <w:rsid w:val="00AA7232"/>
    <w:rsid w:val="00AB2D08"/>
    <w:rsid w:val="00AB39C2"/>
    <w:rsid w:val="00AB55D4"/>
    <w:rsid w:val="00AB58FF"/>
    <w:rsid w:val="00AB5910"/>
    <w:rsid w:val="00AB5A16"/>
    <w:rsid w:val="00AB5FA0"/>
    <w:rsid w:val="00AC3820"/>
    <w:rsid w:val="00AC3BFF"/>
    <w:rsid w:val="00AC6C89"/>
    <w:rsid w:val="00AC71FE"/>
    <w:rsid w:val="00AC7DFA"/>
    <w:rsid w:val="00AD586D"/>
    <w:rsid w:val="00AD7F1C"/>
    <w:rsid w:val="00AE1396"/>
    <w:rsid w:val="00AE1578"/>
    <w:rsid w:val="00AE1A9B"/>
    <w:rsid w:val="00AE34D3"/>
    <w:rsid w:val="00AE45ED"/>
    <w:rsid w:val="00AE7783"/>
    <w:rsid w:val="00AF0421"/>
    <w:rsid w:val="00AF0E34"/>
    <w:rsid w:val="00AF17BE"/>
    <w:rsid w:val="00AF4F2D"/>
    <w:rsid w:val="00AF50C1"/>
    <w:rsid w:val="00AF5153"/>
    <w:rsid w:val="00B00896"/>
    <w:rsid w:val="00B02898"/>
    <w:rsid w:val="00B02C74"/>
    <w:rsid w:val="00B03CD7"/>
    <w:rsid w:val="00B0498D"/>
    <w:rsid w:val="00B05E11"/>
    <w:rsid w:val="00B07E22"/>
    <w:rsid w:val="00B1136A"/>
    <w:rsid w:val="00B12696"/>
    <w:rsid w:val="00B12BFE"/>
    <w:rsid w:val="00B15A6A"/>
    <w:rsid w:val="00B17745"/>
    <w:rsid w:val="00B177A4"/>
    <w:rsid w:val="00B20B9C"/>
    <w:rsid w:val="00B226FC"/>
    <w:rsid w:val="00B2547A"/>
    <w:rsid w:val="00B265B5"/>
    <w:rsid w:val="00B274F1"/>
    <w:rsid w:val="00B27524"/>
    <w:rsid w:val="00B30013"/>
    <w:rsid w:val="00B34399"/>
    <w:rsid w:val="00B356F7"/>
    <w:rsid w:val="00B36C3A"/>
    <w:rsid w:val="00B36E2F"/>
    <w:rsid w:val="00B3737C"/>
    <w:rsid w:val="00B40B84"/>
    <w:rsid w:val="00B4227A"/>
    <w:rsid w:val="00B4509E"/>
    <w:rsid w:val="00B46009"/>
    <w:rsid w:val="00B50094"/>
    <w:rsid w:val="00B51027"/>
    <w:rsid w:val="00B54A95"/>
    <w:rsid w:val="00B54B28"/>
    <w:rsid w:val="00B5694F"/>
    <w:rsid w:val="00B60641"/>
    <w:rsid w:val="00B611C1"/>
    <w:rsid w:val="00B61DCA"/>
    <w:rsid w:val="00B62ED2"/>
    <w:rsid w:val="00B62FB5"/>
    <w:rsid w:val="00B63D3A"/>
    <w:rsid w:val="00B65D49"/>
    <w:rsid w:val="00B67167"/>
    <w:rsid w:val="00B674E1"/>
    <w:rsid w:val="00B67A56"/>
    <w:rsid w:val="00B72FB3"/>
    <w:rsid w:val="00B7618B"/>
    <w:rsid w:val="00B775BE"/>
    <w:rsid w:val="00B8282E"/>
    <w:rsid w:val="00B82D19"/>
    <w:rsid w:val="00B84D24"/>
    <w:rsid w:val="00B84F3D"/>
    <w:rsid w:val="00B85395"/>
    <w:rsid w:val="00B863C6"/>
    <w:rsid w:val="00B879B8"/>
    <w:rsid w:val="00B9082D"/>
    <w:rsid w:val="00B9136F"/>
    <w:rsid w:val="00B91E25"/>
    <w:rsid w:val="00B92D24"/>
    <w:rsid w:val="00B931DF"/>
    <w:rsid w:val="00B93B35"/>
    <w:rsid w:val="00B96087"/>
    <w:rsid w:val="00B9745F"/>
    <w:rsid w:val="00BA7505"/>
    <w:rsid w:val="00BB12AD"/>
    <w:rsid w:val="00BB1434"/>
    <w:rsid w:val="00BB2135"/>
    <w:rsid w:val="00BB6376"/>
    <w:rsid w:val="00BB6809"/>
    <w:rsid w:val="00BB701F"/>
    <w:rsid w:val="00BC04A2"/>
    <w:rsid w:val="00BC0A41"/>
    <w:rsid w:val="00BC46CD"/>
    <w:rsid w:val="00BC577A"/>
    <w:rsid w:val="00BD0EBA"/>
    <w:rsid w:val="00BD2001"/>
    <w:rsid w:val="00BD2764"/>
    <w:rsid w:val="00BD4ADB"/>
    <w:rsid w:val="00BD6E71"/>
    <w:rsid w:val="00BE2036"/>
    <w:rsid w:val="00BE237F"/>
    <w:rsid w:val="00BE437A"/>
    <w:rsid w:val="00BE443A"/>
    <w:rsid w:val="00BE5C4B"/>
    <w:rsid w:val="00BE6EDC"/>
    <w:rsid w:val="00BF12EB"/>
    <w:rsid w:val="00BF188F"/>
    <w:rsid w:val="00C064A7"/>
    <w:rsid w:val="00C104ED"/>
    <w:rsid w:val="00C11989"/>
    <w:rsid w:val="00C11A65"/>
    <w:rsid w:val="00C14C3C"/>
    <w:rsid w:val="00C153AC"/>
    <w:rsid w:val="00C16050"/>
    <w:rsid w:val="00C16DF7"/>
    <w:rsid w:val="00C17B28"/>
    <w:rsid w:val="00C20B67"/>
    <w:rsid w:val="00C20EE2"/>
    <w:rsid w:val="00C2174B"/>
    <w:rsid w:val="00C23A3D"/>
    <w:rsid w:val="00C24D64"/>
    <w:rsid w:val="00C2745E"/>
    <w:rsid w:val="00C30F8A"/>
    <w:rsid w:val="00C31DFC"/>
    <w:rsid w:val="00C320BE"/>
    <w:rsid w:val="00C37908"/>
    <w:rsid w:val="00C405F1"/>
    <w:rsid w:val="00C4228E"/>
    <w:rsid w:val="00C46629"/>
    <w:rsid w:val="00C46E19"/>
    <w:rsid w:val="00C47076"/>
    <w:rsid w:val="00C5128F"/>
    <w:rsid w:val="00C532D0"/>
    <w:rsid w:val="00C54A7D"/>
    <w:rsid w:val="00C55565"/>
    <w:rsid w:val="00C56FD8"/>
    <w:rsid w:val="00C574C6"/>
    <w:rsid w:val="00C600B9"/>
    <w:rsid w:val="00C64FB7"/>
    <w:rsid w:val="00C702C5"/>
    <w:rsid w:val="00C7059C"/>
    <w:rsid w:val="00C7077D"/>
    <w:rsid w:val="00C70EE1"/>
    <w:rsid w:val="00C718E4"/>
    <w:rsid w:val="00C71AEA"/>
    <w:rsid w:val="00C72BF2"/>
    <w:rsid w:val="00C74617"/>
    <w:rsid w:val="00C74949"/>
    <w:rsid w:val="00C77A70"/>
    <w:rsid w:val="00C77AAE"/>
    <w:rsid w:val="00C8249F"/>
    <w:rsid w:val="00C849FB"/>
    <w:rsid w:val="00C874DC"/>
    <w:rsid w:val="00C874E3"/>
    <w:rsid w:val="00C879F0"/>
    <w:rsid w:val="00C939FE"/>
    <w:rsid w:val="00C958D3"/>
    <w:rsid w:val="00C958E0"/>
    <w:rsid w:val="00C95A92"/>
    <w:rsid w:val="00C96936"/>
    <w:rsid w:val="00CA12C8"/>
    <w:rsid w:val="00CA18F3"/>
    <w:rsid w:val="00CA200D"/>
    <w:rsid w:val="00CA4AC5"/>
    <w:rsid w:val="00CA66DC"/>
    <w:rsid w:val="00CA67CD"/>
    <w:rsid w:val="00CA68E7"/>
    <w:rsid w:val="00CA7761"/>
    <w:rsid w:val="00CB21A8"/>
    <w:rsid w:val="00CB58AE"/>
    <w:rsid w:val="00CC0F0F"/>
    <w:rsid w:val="00CC4069"/>
    <w:rsid w:val="00CD2C53"/>
    <w:rsid w:val="00CD332E"/>
    <w:rsid w:val="00CD41AE"/>
    <w:rsid w:val="00CD59B5"/>
    <w:rsid w:val="00CE0300"/>
    <w:rsid w:val="00CE0E72"/>
    <w:rsid w:val="00CE25F3"/>
    <w:rsid w:val="00CE413C"/>
    <w:rsid w:val="00CE5549"/>
    <w:rsid w:val="00CF2EE2"/>
    <w:rsid w:val="00CF3AF4"/>
    <w:rsid w:val="00CF4D79"/>
    <w:rsid w:val="00CF60DF"/>
    <w:rsid w:val="00CF6BBB"/>
    <w:rsid w:val="00CF7788"/>
    <w:rsid w:val="00D00230"/>
    <w:rsid w:val="00D013CF"/>
    <w:rsid w:val="00D01E70"/>
    <w:rsid w:val="00D048DB"/>
    <w:rsid w:val="00D04D55"/>
    <w:rsid w:val="00D069EF"/>
    <w:rsid w:val="00D1087A"/>
    <w:rsid w:val="00D119D1"/>
    <w:rsid w:val="00D12577"/>
    <w:rsid w:val="00D200EF"/>
    <w:rsid w:val="00D22138"/>
    <w:rsid w:val="00D22D95"/>
    <w:rsid w:val="00D231A3"/>
    <w:rsid w:val="00D23B6C"/>
    <w:rsid w:val="00D23E11"/>
    <w:rsid w:val="00D267A6"/>
    <w:rsid w:val="00D3585D"/>
    <w:rsid w:val="00D42B8C"/>
    <w:rsid w:val="00D43867"/>
    <w:rsid w:val="00D43D99"/>
    <w:rsid w:val="00D45752"/>
    <w:rsid w:val="00D475EE"/>
    <w:rsid w:val="00D476C8"/>
    <w:rsid w:val="00D507A8"/>
    <w:rsid w:val="00D5215D"/>
    <w:rsid w:val="00D60524"/>
    <w:rsid w:val="00D60D66"/>
    <w:rsid w:val="00D60FD5"/>
    <w:rsid w:val="00D6156D"/>
    <w:rsid w:val="00D622B4"/>
    <w:rsid w:val="00D62540"/>
    <w:rsid w:val="00D64995"/>
    <w:rsid w:val="00D65E32"/>
    <w:rsid w:val="00D709E9"/>
    <w:rsid w:val="00D71AF7"/>
    <w:rsid w:val="00D71E11"/>
    <w:rsid w:val="00D738E3"/>
    <w:rsid w:val="00D739B7"/>
    <w:rsid w:val="00D739C9"/>
    <w:rsid w:val="00D751AE"/>
    <w:rsid w:val="00D806EF"/>
    <w:rsid w:val="00D80AA9"/>
    <w:rsid w:val="00D814CF"/>
    <w:rsid w:val="00D846E9"/>
    <w:rsid w:val="00D85F1C"/>
    <w:rsid w:val="00D86B37"/>
    <w:rsid w:val="00D87098"/>
    <w:rsid w:val="00D8719D"/>
    <w:rsid w:val="00D87685"/>
    <w:rsid w:val="00D9029F"/>
    <w:rsid w:val="00D9049F"/>
    <w:rsid w:val="00D90F6A"/>
    <w:rsid w:val="00D94165"/>
    <w:rsid w:val="00DA06AE"/>
    <w:rsid w:val="00DA1B65"/>
    <w:rsid w:val="00DA1E2D"/>
    <w:rsid w:val="00DA26DD"/>
    <w:rsid w:val="00DA2B11"/>
    <w:rsid w:val="00DA5266"/>
    <w:rsid w:val="00DA59AA"/>
    <w:rsid w:val="00DB0CC5"/>
    <w:rsid w:val="00DB2043"/>
    <w:rsid w:val="00DB20F3"/>
    <w:rsid w:val="00DB2E7C"/>
    <w:rsid w:val="00DB59D4"/>
    <w:rsid w:val="00DB5BDA"/>
    <w:rsid w:val="00DB64A1"/>
    <w:rsid w:val="00DC071D"/>
    <w:rsid w:val="00DC0D5C"/>
    <w:rsid w:val="00DC1B33"/>
    <w:rsid w:val="00DC2802"/>
    <w:rsid w:val="00DC60C7"/>
    <w:rsid w:val="00DD1C44"/>
    <w:rsid w:val="00DD2732"/>
    <w:rsid w:val="00DD2740"/>
    <w:rsid w:val="00DD2DEA"/>
    <w:rsid w:val="00DD3502"/>
    <w:rsid w:val="00DD5A7E"/>
    <w:rsid w:val="00DD6813"/>
    <w:rsid w:val="00DE2168"/>
    <w:rsid w:val="00DE2833"/>
    <w:rsid w:val="00DE3821"/>
    <w:rsid w:val="00DE5F71"/>
    <w:rsid w:val="00DF03BC"/>
    <w:rsid w:val="00DF03C8"/>
    <w:rsid w:val="00DF321B"/>
    <w:rsid w:val="00DF47B8"/>
    <w:rsid w:val="00DF4AE2"/>
    <w:rsid w:val="00DF5734"/>
    <w:rsid w:val="00DF5BE3"/>
    <w:rsid w:val="00DF7D75"/>
    <w:rsid w:val="00E005E1"/>
    <w:rsid w:val="00E04041"/>
    <w:rsid w:val="00E04251"/>
    <w:rsid w:val="00E0442F"/>
    <w:rsid w:val="00E044F8"/>
    <w:rsid w:val="00E04DCB"/>
    <w:rsid w:val="00E05E3B"/>
    <w:rsid w:val="00E0609D"/>
    <w:rsid w:val="00E06B6C"/>
    <w:rsid w:val="00E11224"/>
    <w:rsid w:val="00E118A4"/>
    <w:rsid w:val="00E13BAE"/>
    <w:rsid w:val="00E1677B"/>
    <w:rsid w:val="00E2403F"/>
    <w:rsid w:val="00E252B3"/>
    <w:rsid w:val="00E25880"/>
    <w:rsid w:val="00E2606E"/>
    <w:rsid w:val="00E26F09"/>
    <w:rsid w:val="00E273AA"/>
    <w:rsid w:val="00E32D11"/>
    <w:rsid w:val="00E40CC8"/>
    <w:rsid w:val="00E4116E"/>
    <w:rsid w:val="00E4698B"/>
    <w:rsid w:val="00E477B9"/>
    <w:rsid w:val="00E479FB"/>
    <w:rsid w:val="00E5003D"/>
    <w:rsid w:val="00E51164"/>
    <w:rsid w:val="00E52538"/>
    <w:rsid w:val="00E52D4D"/>
    <w:rsid w:val="00E536FE"/>
    <w:rsid w:val="00E5449A"/>
    <w:rsid w:val="00E5510F"/>
    <w:rsid w:val="00E55C91"/>
    <w:rsid w:val="00E55DFA"/>
    <w:rsid w:val="00E572DD"/>
    <w:rsid w:val="00E57A0F"/>
    <w:rsid w:val="00E60A64"/>
    <w:rsid w:val="00E6209E"/>
    <w:rsid w:val="00E62BAF"/>
    <w:rsid w:val="00E65947"/>
    <w:rsid w:val="00E65C74"/>
    <w:rsid w:val="00E71548"/>
    <w:rsid w:val="00E71567"/>
    <w:rsid w:val="00E734DE"/>
    <w:rsid w:val="00E764FE"/>
    <w:rsid w:val="00E811A0"/>
    <w:rsid w:val="00E82155"/>
    <w:rsid w:val="00E830C3"/>
    <w:rsid w:val="00E8348A"/>
    <w:rsid w:val="00E8381C"/>
    <w:rsid w:val="00E839BD"/>
    <w:rsid w:val="00E852D6"/>
    <w:rsid w:val="00E86412"/>
    <w:rsid w:val="00E91DC4"/>
    <w:rsid w:val="00E94924"/>
    <w:rsid w:val="00EA0997"/>
    <w:rsid w:val="00EA67C9"/>
    <w:rsid w:val="00EA6A05"/>
    <w:rsid w:val="00EB2113"/>
    <w:rsid w:val="00EB2BAD"/>
    <w:rsid w:val="00EB313B"/>
    <w:rsid w:val="00EB3151"/>
    <w:rsid w:val="00EB49E8"/>
    <w:rsid w:val="00EB54B7"/>
    <w:rsid w:val="00EB6185"/>
    <w:rsid w:val="00EB6B52"/>
    <w:rsid w:val="00EB6DC2"/>
    <w:rsid w:val="00EB782C"/>
    <w:rsid w:val="00EC39B3"/>
    <w:rsid w:val="00EC54CA"/>
    <w:rsid w:val="00EC6017"/>
    <w:rsid w:val="00EC6799"/>
    <w:rsid w:val="00EC7219"/>
    <w:rsid w:val="00EC7E97"/>
    <w:rsid w:val="00ED4FF2"/>
    <w:rsid w:val="00ED5F4C"/>
    <w:rsid w:val="00ED7878"/>
    <w:rsid w:val="00EE0163"/>
    <w:rsid w:val="00EE436D"/>
    <w:rsid w:val="00EF4906"/>
    <w:rsid w:val="00EF50EE"/>
    <w:rsid w:val="00EF67BA"/>
    <w:rsid w:val="00EF6E3F"/>
    <w:rsid w:val="00F00104"/>
    <w:rsid w:val="00F02944"/>
    <w:rsid w:val="00F02C0A"/>
    <w:rsid w:val="00F03D2B"/>
    <w:rsid w:val="00F05AF2"/>
    <w:rsid w:val="00F05D2E"/>
    <w:rsid w:val="00F06434"/>
    <w:rsid w:val="00F069E6"/>
    <w:rsid w:val="00F11FAA"/>
    <w:rsid w:val="00F139FA"/>
    <w:rsid w:val="00F14710"/>
    <w:rsid w:val="00F159B4"/>
    <w:rsid w:val="00F167E8"/>
    <w:rsid w:val="00F20D0A"/>
    <w:rsid w:val="00F22203"/>
    <w:rsid w:val="00F2663E"/>
    <w:rsid w:val="00F26EE2"/>
    <w:rsid w:val="00F27269"/>
    <w:rsid w:val="00F343DF"/>
    <w:rsid w:val="00F34BA8"/>
    <w:rsid w:val="00F363E6"/>
    <w:rsid w:val="00F36EE3"/>
    <w:rsid w:val="00F37915"/>
    <w:rsid w:val="00F37B19"/>
    <w:rsid w:val="00F40F8C"/>
    <w:rsid w:val="00F41628"/>
    <w:rsid w:val="00F426EA"/>
    <w:rsid w:val="00F4512C"/>
    <w:rsid w:val="00F51D80"/>
    <w:rsid w:val="00F52C7D"/>
    <w:rsid w:val="00F542D7"/>
    <w:rsid w:val="00F549E7"/>
    <w:rsid w:val="00F55532"/>
    <w:rsid w:val="00F56054"/>
    <w:rsid w:val="00F57B88"/>
    <w:rsid w:val="00F57D84"/>
    <w:rsid w:val="00F57DC5"/>
    <w:rsid w:val="00F57F1C"/>
    <w:rsid w:val="00F60E8C"/>
    <w:rsid w:val="00F62302"/>
    <w:rsid w:val="00F644A5"/>
    <w:rsid w:val="00F64B44"/>
    <w:rsid w:val="00F66839"/>
    <w:rsid w:val="00F66A08"/>
    <w:rsid w:val="00F67D32"/>
    <w:rsid w:val="00F717A5"/>
    <w:rsid w:val="00F73D68"/>
    <w:rsid w:val="00F73EE1"/>
    <w:rsid w:val="00F7526B"/>
    <w:rsid w:val="00F76026"/>
    <w:rsid w:val="00F806DD"/>
    <w:rsid w:val="00F83554"/>
    <w:rsid w:val="00F84A60"/>
    <w:rsid w:val="00F92031"/>
    <w:rsid w:val="00F92101"/>
    <w:rsid w:val="00F92468"/>
    <w:rsid w:val="00F949C3"/>
    <w:rsid w:val="00F9537A"/>
    <w:rsid w:val="00F964C4"/>
    <w:rsid w:val="00FA15BA"/>
    <w:rsid w:val="00FA1630"/>
    <w:rsid w:val="00FA4558"/>
    <w:rsid w:val="00FA4B13"/>
    <w:rsid w:val="00FA50CF"/>
    <w:rsid w:val="00FA558F"/>
    <w:rsid w:val="00FB0A90"/>
    <w:rsid w:val="00FB0C4B"/>
    <w:rsid w:val="00FB19F2"/>
    <w:rsid w:val="00FB3B57"/>
    <w:rsid w:val="00FB44F6"/>
    <w:rsid w:val="00FB5A8C"/>
    <w:rsid w:val="00FC0784"/>
    <w:rsid w:val="00FC2794"/>
    <w:rsid w:val="00FC38C5"/>
    <w:rsid w:val="00FC3BBF"/>
    <w:rsid w:val="00FC4553"/>
    <w:rsid w:val="00FC7C87"/>
    <w:rsid w:val="00FD175F"/>
    <w:rsid w:val="00FD4D5A"/>
    <w:rsid w:val="00FD70C5"/>
    <w:rsid w:val="00FD7E1A"/>
    <w:rsid w:val="00FE0464"/>
    <w:rsid w:val="00FE2C6A"/>
    <w:rsid w:val="00FE37B6"/>
    <w:rsid w:val="00FE4C7D"/>
    <w:rsid w:val="00FE535F"/>
    <w:rsid w:val="00FE7BD0"/>
    <w:rsid w:val="00FF2F51"/>
    <w:rsid w:val="00FF52A0"/>
    <w:rsid w:val="00FF63AF"/>
    <w:rsid w:val="00FF6E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06DB"/>
  <w15:docId w15:val="{2D73503D-5740-4161-9C93-7DB5A6F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C3"/>
    <w:rPr>
      <w:rFonts w:ascii="VNI-Times" w:eastAsia="PMingLiU" w:hAnsi="VNI-Times"/>
      <w:sz w:val="24"/>
      <w:szCs w:val="24"/>
      <w:lang w:eastAsia="zh-TW"/>
    </w:rPr>
  </w:style>
  <w:style w:type="paragraph" w:styleId="Heading1">
    <w:name w:val="heading 1"/>
    <w:basedOn w:val="Normal"/>
    <w:next w:val="Normal"/>
    <w:link w:val="Heading1Char"/>
    <w:qFormat/>
    <w:rsid w:val="00F949C3"/>
    <w:pPr>
      <w:keepNext/>
      <w:spacing w:before="60"/>
      <w:jc w:val="center"/>
      <w:outlineLvl w:val="0"/>
    </w:pPr>
    <w:rPr>
      <w:rFonts w:ascii=".VnAristote" w:eastAsia="Times New Roman" w:hAnsi=".VnAristote"/>
      <w:sz w:val="36"/>
      <w:szCs w:val="20"/>
      <w:lang w:eastAsia="en-US"/>
    </w:rPr>
  </w:style>
  <w:style w:type="paragraph" w:styleId="Heading2">
    <w:name w:val="heading 2"/>
    <w:basedOn w:val="Normal"/>
    <w:next w:val="Normal"/>
    <w:link w:val="Heading2Char"/>
    <w:qFormat/>
    <w:rsid w:val="00F949C3"/>
    <w:pPr>
      <w:keepNext/>
      <w:tabs>
        <w:tab w:val="left" w:pos="7380"/>
      </w:tabs>
      <w:spacing w:after="120" w:line="312" w:lineRule="auto"/>
      <w:ind w:left="360" w:right="-360"/>
      <w:jc w:val="center"/>
      <w:outlineLvl w:val="1"/>
    </w:pPr>
    <w:rPr>
      <w:rFonts w:ascii=".VnTimeH" w:eastAsia="Times New Roman" w:hAnsi=".VnTimeH"/>
      <w:b/>
      <w:i/>
      <w:sz w:val="27"/>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49C3"/>
    <w:rPr>
      <w:rFonts w:ascii=".VnAristote" w:eastAsia="Times New Roman" w:hAnsi=".VnAristote" w:cs="Times New Roman"/>
      <w:sz w:val="36"/>
      <w:szCs w:val="20"/>
    </w:rPr>
  </w:style>
  <w:style w:type="character" w:customStyle="1" w:styleId="Heading2Char">
    <w:name w:val="Heading 2 Char"/>
    <w:link w:val="Heading2"/>
    <w:rsid w:val="00F949C3"/>
    <w:rPr>
      <w:rFonts w:ascii=".VnTimeH" w:eastAsia="Times New Roman" w:hAnsi=".VnTimeH" w:cs="Times New Roman"/>
      <w:b/>
      <w:i/>
      <w:sz w:val="27"/>
      <w:szCs w:val="20"/>
      <w:u w:val="single"/>
    </w:rPr>
  </w:style>
  <w:style w:type="paragraph" w:styleId="BodyTextIndent2">
    <w:name w:val="Body Text Indent 2"/>
    <w:basedOn w:val="Normal"/>
    <w:link w:val="BodyTextIndent2Char"/>
    <w:rsid w:val="00F949C3"/>
    <w:pPr>
      <w:ind w:firstLine="1440"/>
      <w:jc w:val="both"/>
    </w:pPr>
    <w:rPr>
      <w:rFonts w:ascii="CG Times" w:eastAsia="Times New Roman" w:hAnsi="CG Times"/>
      <w:szCs w:val="20"/>
      <w:lang w:eastAsia="en-US"/>
    </w:rPr>
  </w:style>
  <w:style w:type="character" w:customStyle="1" w:styleId="BodyTextIndent2Char">
    <w:name w:val="Body Text Indent 2 Char"/>
    <w:link w:val="BodyTextIndent2"/>
    <w:rsid w:val="00F949C3"/>
    <w:rPr>
      <w:rFonts w:ascii="CG Times" w:eastAsia="Times New Roman" w:hAnsi="CG Times" w:cs="Times New Roman"/>
      <w:sz w:val="24"/>
      <w:szCs w:val="20"/>
    </w:rPr>
  </w:style>
  <w:style w:type="table" w:styleId="TableGrid">
    <w:name w:val="Table Grid"/>
    <w:basedOn w:val="TableNormal"/>
    <w:uiPriority w:val="59"/>
    <w:rsid w:val="00F949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949C3"/>
    <w:pPr>
      <w:jc w:val="both"/>
    </w:pPr>
    <w:rPr>
      <w:rFonts w:ascii="CG Times" w:eastAsia="Times New Roman" w:hAnsi="CG Times"/>
      <w:szCs w:val="20"/>
      <w:lang w:eastAsia="en-US"/>
    </w:rPr>
  </w:style>
  <w:style w:type="character" w:customStyle="1" w:styleId="BodyText3Char">
    <w:name w:val="Body Text 3 Char"/>
    <w:link w:val="BodyText3"/>
    <w:rsid w:val="00F949C3"/>
    <w:rPr>
      <w:rFonts w:ascii="CG Times" w:eastAsia="Times New Roman" w:hAnsi="CG Times" w:cs="Times New Roman"/>
      <w:sz w:val="24"/>
      <w:szCs w:val="20"/>
    </w:rPr>
  </w:style>
  <w:style w:type="paragraph" w:styleId="Footer">
    <w:name w:val="footer"/>
    <w:basedOn w:val="Normal"/>
    <w:link w:val="FooterChar"/>
    <w:uiPriority w:val="99"/>
    <w:rsid w:val="00F949C3"/>
    <w:pPr>
      <w:tabs>
        <w:tab w:val="center" w:pos="4320"/>
        <w:tab w:val="right" w:pos="8640"/>
      </w:tabs>
    </w:pPr>
  </w:style>
  <w:style w:type="character" w:customStyle="1" w:styleId="FooterChar">
    <w:name w:val="Footer Char"/>
    <w:link w:val="Footer"/>
    <w:uiPriority w:val="99"/>
    <w:rsid w:val="00F949C3"/>
    <w:rPr>
      <w:rFonts w:ascii="VNI-Times" w:eastAsia="PMingLiU" w:hAnsi="VNI-Times" w:cs="Times New Roman"/>
      <w:sz w:val="24"/>
      <w:szCs w:val="24"/>
      <w:lang w:eastAsia="zh-TW"/>
    </w:rPr>
  </w:style>
  <w:style w:type="character" w:styleId="PageNumber">
    <w:name w:val="page number"/>
    <w:basedOn w:val="DefaultParagraphFont"/>
    <w:rsid w:val="00F949C3"/>
  </w:style>
  <w:style w:type="paragraph" w:styleId="BalloonText">
    <w:name w:val="Balloon Text"/>
    <w:basedOn w:val="Normal"/>
    <w:link w:val="BalloonTextChar"/>
    <w:semiHidden/>
    <w:rsid w:val="00F949C3"/>
    <w:rPr>
      <w:rFonts w:ascii="Tahoma" w:hAnsi="Tahoma" w:cs="Tahoma"/>
      <w:sz w:val="16"/>
      <w:szCs w:val="16"/>
    </w:rPr>
  </w:style>
  <w:style w:type="character" w:customStyle="1" w:styleId="BalloonTextChar">
    <w:name w:val="Balloon Text Char"/>
    <w:link w:val="BalloonText"/>
    <w:semiHidden/>
    <w:rsid w:val="00F949C3"/>
    <w:rPr>
      <w:rFonts w:ascii="Tahoma" w:eastAsia="PMingLiU" w:hAnsi="Tahoma" w:cs="Tahoma"/>
      <w:sz w:val="16"/>
      <w:szCs w:val="16"/>
      <w:lang w:eastAsia="zh-TW"/>
    </w:rPr>
  </w:style>
  <w:style w:type="paragraph" w:styleId="Header">
    <w:name w:val="header"/>
    <w:basedOn w:val="Normal"/>
    <w:link w:val="HeaderChar"/>
    <w:rsid w:val="00F949C3"/>
    <w:pPr>
      <w:tabs>
        <w:tab w:val="center" w:pos="4320"/>
        <w:tab w:val="right" w:pos="8640"/>
      </w:tabs>
    </w:pPr>
  </w:style>
  <w:style w:type="character" w:customStyle="1" w:styleId="HeaderChar">
    <w:name w:val="Header Char"/>
    <w:link w:val="Header"/>
    <w:rsid w:val="00F949C3"/>
    <w:rPr>
      <w:rFonts w:ascii="VNI-Times" w:eastAsia="PMingLiU" w:hAnsi="VNI-Times" w:cs="Times New Roman"/>
      <w:sz w:val="24"/>
      <w:szCs w:val="24"/>
      <w:lang w:eastAsia="zh-TW"/>
    </w:rPr>
  </w:style>
  <w:style w:type="paragraph" w:styleId="BodyText">
    <w:name w:val="Body Text"/>
    <w:basedOn w:val="Normal"/>
    <w:link w:val="BodyTextChar"/>
    <w:rsid w:val="00F949C3"/>
    <w:pPr>
      <w:spacing w:after="120"/>
    </w:pPr>
  </w:style>
  <w:style w:type="character" w:customStyle="1" w:styleId="BodyTextChar">
    <w:name w:val="Body Text Char"/>
    <w:link w:val="BodyText"/>
    <w:rsid w:val="00F949C3"/>
    <w:rPr>
      <w:rFonts w:ascii="VNI-Times" w:eastAsia="PMingLiU" w:hAnsi="VNI-Times" w:cs="Times New Roman"/>
      <w:sz w:val="24"/>
      <w:szCs w:val="24"/>
      <w:lang w:eastAsia="zh-TW"/>
    </w:rPr>
  </w:style>
  <w:style w:type="character" w:customStyle="1" w:styleId="StyleNormal">
    <w:name w:val="Style Normal +"/>
    <w:rsid w:val="00F949C3"/>
    <w:rPr>
      <w:rFonts w:ascii="Times New Roman" w:hAnsi="Times New Roman"/>
      <w:kern w:val="2"/>
      <w:sz w:val="24"/>
      <w:szCs w:val="24"/>
    </w:rPr>
  </w:style>
  <w:style w:type="paragraph" w:styleId="TOC1">
    <w:name w:val="toc 1"/>
    <w:basedOn w:val="Normal"/>
    <w:next w:val="Normal"/>
    <w:autoRedefine/>
    <w:semiHidden/>
    <w:rsid w:val="00F949C3"/>
    <w:pPr>
      <w:numPr>
        <w:numId w:val="3"/>
      </w:numPr>
      <w:jc w:val="both"/>
    </w:pPr>
    <w:rPr>
      <w:rFonts w:ascii="Times New Roman" w:eastAsia="Times New Roman" w:hAnsi="Times New Roman"/>
      <w:lang w:eastAsia="en-US"/>
    </w:rPr>
  </w:style>
  <w:style w:type="paragraph" w:styleId="ListParagraph">
    <w:name w:val="List Paragraph"/>
    <w:basedOn w:val="Normal"/>
    <w:qFormat/>
    <w:rsid w:val="00F949C3"/>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semiHidden/>
    <w:rsid w:val="00F949C3"/>
    <w:rPr>
      <w:rFonts w:ascii="Times New Roman" w:eastAsia="Times New Roman" w:hAnsi="Times New Roman"/>
      <w:sz w:val="20"/>
      <w:szCs w:val="20"/>
      <w:lang w:eastAsia="en-US"/>
    </w:rPr>
  </w:style>
  <w:style w:type="character" w:customStyle="1" w:styleId="CommentTextChar">
    <w:name w:val="Comment Text Char"/>
    <w:link w:val="CommentText"/>
    <w:semiHidden/>
    <w:rsid w:val="00F94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49C3"/>
    <w:rPr>
      <w:b/>
      <w:bCs/>
    </w:rPr>
  </w:style>
  <w:style w:type="character" w:customStyle="1" w:styleId="CommentSubjectChar">
    <w:name w:val="Comment Subject Char"/>
    <w:link w:val="CommentSubject"/>
    <w:semiHidden/>
    <w:rsid w:val="00F949C3"/>
    <w:rPr>
      <w:rFonts w:ascii="Times New Roman" w:eastAsia="Times New Roman" w:hAnsi="Times New Roman" w:cs="Times New Roman"/>
      <w:b/>
      <w:bCs/>
      <w:sz w:val="20"/>
      <w:szCs w:val="20"/>
    </w:rPr>
  </w:style>
  <w:style w:type="paragraph" w:styleId="TOC2">
    <w:name w:val="toc 2"/>
    <w:basedOn w:val="Normal"/>
    <w:next w:val="Normal"/>
    <w:autoRedefine/>
    <w:semiHidden/>
    <w:rsid w:val="00F949C3"/>
    <w:pPr>
      <w:tabs>
        <w:tab w:val="num" w:pos="1296"/>
      </w:tabs>
      <w:ind w:left="1368" w:hanging="432"/>
    </w:pPr>
    <w:rPr>
      <w:rFonts w:ascii="Times New Roman" w:eastAsia="Times New Roman" w:hAnsi="Times New Roman"/>
      <w:lang w:eastAsia="en-US"/>
    </w:rPr>
  </w:style>
  <w:style w:type="paragraph" w:styleId="TOC3">
    <w:name w:val="toc 3"/>
    <w:basedOn w:val="Normal"/>
    <w:next w:val="Normal"/>
    <w:autoRedefine/>
    <w:semiHidden/>
    <w:rsid w:val="00F949C3"/>
    <w:pPr>
      <w:numPr>
        <w:ilvl w:val="1"/>
        <w:numId w:val="2"/>
      </w:numPr>
      <w:tabs>
        <w:tab w:val="clear" w:pos="1296"/>
        <w:tab w:val="num" w:pos="2232"/>
      </w:tabs>
      <w:ind w:left="2376" w:hanging="576"/>
    </w:pPr>
    <w:rPr>
      <w:rFonts w:ascii="Times New Roman" w:eastAsia="Times New Roman" w:hAnsi="Times New Roman"/>
      <w:lang w:eastAsia="en-US"/>
    </w:rPr>
  </w:style>
  <w:style w:type="paragraph" w:styleId="DocumentMap">
    <w:name w:val="Document Map"/>
    <w:basedOn w:val="Normal"/>
    <w:link w:val="DocumentMapChar"/>
    <w:semiHidden/>
    <w:rsid w:val="00F949C3"/>
    <w:pPr>
      <w:numPr>
        <w:ilvl w:val="3"/>
        <w:numId w:val="2"/>
      </w:numPr>
      <w:shd w:val="clear" w:color="auto" w:fill="000080"/>
      <w:tabs>
        <w:tab w:val="clear" w:pos="2232"/>
      </w:tabs>
      <w:ind w:left="0" w:firstLine="0"/>
    </w:pPr>
    <w:rPr>
      <w:rFonts w:ascii="Tahoma" w:eastAsia="Times New Roman" w:hAnsi="Tahoma" w:cs="Tahoma"/>
      <w:sz w:val="20"/>
      <w:szCs w:val="20"/>
      <w:lang w:eastAsia="en-US"/>
    </w:rPr>
  </w:style>
  <w:style w:type="character" w:customStyle="1" w:styleId="DocumentMapChar">
    <w:name w:val="Document Map Char"/>
    <w:link w:val="DocumentMap"/>
    <w:semiHidden/>
    <w:rsid w:val="00F949C3"/>
    <w:rPr>
      <w:rFonts w:ascii="Tahoma" w:eastAsia="Times New Roman" w:hAnsi="Tahoma" w:cs="Tahoma"/>
      <w:shd w:val="clear" w:color="auto" w:fill="000080"/>
    </w:rPr>
  </w:style>
  <w:style w:type="character" w:styleId="CommentReference">
    <w:name w:val="annotation reference"/>
    <w:semiHidden/>
    <w:rsid w:val="00F949C3"/>
    <w:rPr>
      <w:sz w:val="16"/>
      <w:szCs w:val="16"/>
    </w:rPr>
  </w:style>
  <w:style w:type="paragraph" w:customStyle="1" w:styleId="Char">
    <w:name w:val="Char"/>
    <w:basedOn w:val="Normal"/>
    <w:rsid w:val="00F949C3"/>
    <w:pPr>
      <w:pageBreakBefore/>
      <w:spacing w:before="100" w:beforeAutospacing="1" w:after="100" w:afterAutospacing="1"/>
    </w:pPr>
    <w:rPr>
      <w:rFonts w:ascii="Tahoma" w:eastAsia="Times New Roman" w:hAnsi="Tahoma" w:cs="Tahoma"/>
      <w:sz w:val="20"/>
      <w:szCs w:val="20"/>
      <w:lang w:eastAsia="en-US"/>
    </w:rPr>
  </w:style>
  <w:style w:type="paragraph" w:styleId="BodyTextIndent">
    <w:name w:val="Body Text Indent"/>
    <w:basedOn w:val="Normal"/>
    <w:link w:val="BodyTextIndentChar"/>
    <w:rsid w:val="00F949C3"/>
    <w:pPr>
      <w:spacing w:after="120"/>
      <w:ind w:left="360"/>
    </w:pPr>
  </w:style>
  <w:style w:type="character" w:customStyle="1" w:styleId="BodyTextIndentChar">
    <w:name w:val="Body Text Indent Char"/>
    <w:link w:val="BodyTextIndent"/>
    <w:rsid w:val="00F949C3"/>
    <w:rPr>
      <w:rFonts w:ascii="VNI-Times" w:eastAsia="PMingLiU" w:hAnsi="VNI-Times" w:cs="Times New Roman"/>
      <w:sz w:val="24"/>
      <w:szCs w:val="24"/>
      <w:lang w:eastAsia="zh-TW"/>
    </w:rPr>
  </w:style>
  <w:style w:type="paragraph" w:styleId="Revision">
    <w:name w:val="Revision"/>
    <w:hidden/>
    <w:uiPriority w:val="99"/>
    <w:semiHidden/>
    <w:rsid w:val="00F949C3"/>
    <w:rPr>
      <w:rFonts w:ascii="VNI-Times" w:eastAsia="PMingLiU" w:hAnsi="VNI-Times"/>
      <w:sz w:val="24"/>
      <w:szCs w:val="24"/>
      <w:lang w:eastAsia="zh-TW"/>
    </w:rPr>
  </w:style>
  <w:style w:type="paragraph" w:customStyle="1" w:styleId="phead">
    <w:name w:val="phead"/>
    <w:basedOn w:val="Normal"/>
    <w:rsid w:val="00F949C3"/>
    <w:pPr>
      <w:spacing w:before="100" w:beforeAutospacing="1" w:after="100" w:afterAutospacing="1"/>
    </w:pPr>
    <w:rPr>
      <w:rFonts w:ascii="Cambria" w:eastAsia="Calibri" w:hAnsi="Cambria" w:cs="Arial"/>
      <w:szCs w:val="20"/>
      <w:lang w:eastAsia="en-US"/>
    </w:rPr>
  </w:style>
  <w:style w:type="paragraph" w:customStyle="1" w:styleId="Text">
    <w:name w:val="Text"/>
    <w:basedOn w:val="Normal"/>
    <w:link w:val="TextChar"/>
    <w:qFormat/>
    <w:rsid w:val="00F949C3"/>
    <w:pPr>
      <w:spacing w:after="120"/>
      <w:jc w:val="both"/>
    </w:pPr>
    <w:rPr>
      <w:rFonts w:ascii="Cambria" w:eastAsia="Calibri" w:hAnsi="Cambria"/>
      <w:szCs w:val="20"/>
      <w:lang w:val="fr-FR"/>
    </w:rPr>
  </w:style>
  <w:style w:type="character" w:customStyle="1" w:styleId="TextChar">
    <w:name w:val="Text Char"/>
    <w:link w:val="Text"/>
    <w:rsid w:val="00F949C3"/>
    <w:rPr>
      <w:rFonts w:ascii="Cambria" w:eastAsia="Calibri" w:hAnsi="Cambria" w:cs="Times New Roman"/>
      <w:sz w:val="24"/>
      <w:szCs w:val="20"/>
      <w:lang w:val="fr-FR"/>
    </w:rPr>
  </w:style>
  <w:style w:type="paragraph" w:customStyle="1" w:styleId="Numlet2">
    <w:name w:val="Numlet2"/>
    <w:basedOn w:val="Normal"/>
    <w:qFormat/>
    <w:rsid w:val="00F949C3"/>
    <w:pPr>
      <w:numPr>
        <w:numId w:val="7"/>
      </w:numPr>
      <w:spacing w:after="200"/>
      <w:ind w:left="720" w:hanging="720"/>
      <w:jc w:val="both"/>
    </w:pPr>
    <w:rPr>
      <w:rFonts w:ascii="Cambria" w:eastAsia="Calibri" w:hAnsi="Cambria"/>
      <w:szCs w:val="20"/>
    </w:rPr>
  </w:style>
  <w:style w:type="character" w:customStyle="1" w:styleId="viewinput">
    <w:name w:val="viewinput"/>
    <w:basedOn w:val="DefaultParagraphFont"/>
    <w:rsid w:val="00D622B4"/>
  </w:style>
  <w:style w:type="paragraph" w:customStyle="1" w:styleId="muc21">
    <w:name w:val="muc 2.1"/>
    <w:basedOn w:val="Normal"/>
    <w:qFormat/>
    <w:rsid w:val="001D1030"/>
    <w:pPr>
      <w:numPr>
        <w:numId w:val="8"/>
      </w:numPr>
      <w:autoSpaceDE w:val="0"/>
      <w:autoSpaceDN w:val="0"/>
      <w:adjustRightInd w:val="0"/>
      <w:spacing w:after="120"/>
      <w:ind w:right="-20"/>
      <w:jc w:val="both"/>
    </w:pPr>
    <w:rPr>
      <w:rFonts w:ascii="Times New Roman" w:eastAsia="Times New Roman" w:hAnsi="Times New Roman"/>
      <w:bCs/>
      <w:i/>
      <w:lang w:eastAsia="en-US"/>
    </w:rPr>
  </w:style>
  <w:style w:type="paragraph" w:customStyle="1" w:styleId="a1">
    <w:name w:val="a 1"/>
    <w:basedOn w:val="Normal"/>
    <w:qFormat/>
    <w:rsid w:val="00C7059C"/>
    <w:pPr>
      <w:numPr>
        <w:numId w:val="9"/>
      </w:numPr>
      <w:autoSpaceDE w:val="0"/>
      <w:autoSpaceDN w:val="0"/>
      <w:adjustRightInd w:val="0"/>
      <w:spacing w:after="120"/>
      <w:ind w:right="-20"/>
    </w:pPr>
    <w:rPr>
      <w:rFonts w:ascii="Times New Roman" w:eastAsia="Times New Roman" w:hAnsi="Times New Roman"/>
      <w:bCs/>
      <w:lang w:eastAsia="en-US"/>
    </w:rPr>
  </w:style>
  <w:style w:type="character" w:styleId="Hyperlink">
    <w:name w:val="Hyperlink"/>
    <w:uiPriority w:val="99"/>
    <w:unhideWhenUsed/>
    <w:rsid w:val="0046778B"/>
    <w:rPr>
      <w:color w:val="0563C1"/>
      <w:u w:val="single"/>
    </w:rPr>
  </w:style>
  <w:style w:type="character" w:customStyle="1" w:styleId="UnresolvedMention">
    <w:name w:val="Unresolved Mention"/>
    <w:basedOn w:val="DefaultParagraphFont"/>
    <w:uiPriority w:val="99"/>
    <w:semiHidden/>
    <w:unhideWhenUsed/>
    <w:rsid w:val="0019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5449">
      <w:bodyDiv w:val="1"/>
      <w:marLeft w:val="0"/>
      <w:marRight w:val="0"/>
      <w:marTop w:val="0"/>
      <w:marBottom w:val="0"/>
      <w:divBdr>
        <w:top w:val="none" w:sz="0" w:space="0" w:color="auto"/>
        <w:left w:val="none" w:sz="0" w:space="0" w:color="auto"/>
        <w:bottom w:val="none" w:sz="0" w:space="0" w:color="auto"/>
        <w:right w:val="none" w:sz="0" w:space="0" w:color="auto"/>
      </w:divBdr>
    </w:div>
    <w:div w:id="501512632">
      <w:bodyDiv w:val="1"/>
      <w:marLeft w:val="0"/>
      <w:marRight w:val="0"/>
      <w:marTop w:val="0"/>
      <w:marBottom w:val="0"/>
      <w:divBdr>
        <w:top w:val="none" w:sz="0" w:space="0" w:color="auto"/>
        <w:left w:val="none" w:sz="0" w:space="0" w:color="auto"/>
        <w:bottom w:val="none" w:sz="0" w:space="0" w:color="auto"/>
        <w:right w:val="none" w:sz="0" w:space="0" w:color="auto"/>
      </w:divBdr>
    </w:div>
    <w:div w:id="10969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4bxiHpgGtS7V4OaDtCV9r28WARv6lb0axNW5n8LJ3Rc=</DigestValue>
    </Reference>
    <Reference Type="http://www.w3.org/2000/09/xmldsig#Object" URI="#idOfficeObject">
      <DigestMethod Algorithm="http://www.w3.org/2001/04/xmlenc#sha256"/>
      <DigestValue>ccgdmPNioI0UlzCOymGCeiaKx9FkqQmlA9khqiOwZFQ=</DigestValue>
    </Reference>
    <Reference Type="http://uri.etsi.org/01903#SignedProperties" URI="#idSignedProperties">
      <Transforms>
        <Transform Algorithm="http://www.w3.org/TR/2001/REC-xml-c14n-20010315"/>
      </Transforms>
      <DigestMethod Algorithm="http://www.w3.org/2001/04/xmlenc#sha256"/>
      <DigestValue>QnBNtFFDxI+7jLJdcHWvd5TQRB3RE/b4cOJnTFkq59g=</DigestValue>
    </Reference>
  </SignedInfo>
  <SignatureValue>ISXsG3ZioWq53ZepV1hDMiGe6BEs2/bSewrkLE6XJIgbfGNoMS4zhxa85y5PxwITpDyx7fmpGZxr
RrsBkdNzrBzEv9sevJMJbP4ch1sOSv7RnEQ4hN+vPnB6eAkHjfP/0wQPv1/ilZD3ACOzHiqOOjsU
uHptOnIWDRnJQbPNd93DQkuf3b6PDDsuoU/sC7TuV+4gSgCUBaZs2hyy4WIgl7PN6s1OUjleSNqX
ThiS8x/mJQqbWqwgxNmsdfOBYzABBA55G2NZ4XuAAF16Hlu80m9KqUSY1TxJtizVqqcZrNHFHojw
E0wgikWY6CGVPKyXmPpbEgMl0diX7QhtN61PjA==</SignatureValue>
  <KeyInfo>
    <X509Data>
      <X509Certificate>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3cKaLtU9J0EEAAYZ5FDb1sZ9jldXngE5zd8ARa65VuE=</DigestValue>
      </Reference>
      <Reference URI="/word/document.xml?ContentType=application/vnd.openxmlformats-officedocument.wordprocessingml.document.main+xml">
        <DigestMethod Algorithm="http://www.w3.org/2001/04/xmlenc#sha256"/>
        <DigestValue>H8adg1yD1q8eQTw/ttteF9jOyIXF6nfAato3OnqcwbU=</DigestValue>
      </Reference>
      <Reference URI="/word/endnotes.xml?ContentType=application/vnd.openxmlformats-officedocument.wordprocessingml.endnotes+xml">
        <DigestMethod Algorithm="http://www.w3.org/2001/04/xmlenc#sha256"/>
        <DigestValue>wzfBr/gvZOKnCtJv/pN6bRpY+FCPYPPNDe/PfgikFOU=</DigestValue>
      </Reference>
      <Reference URI="/word/fontTable.xml?ContentType=application/vnd.openxmlformats-officedocument.wordprocessingml.fontTable+xml">
        <DigestMethod Algorithm="http://www.w3.org/2001/04/xmlenc#sha256"/>
        <DigestValue>1pC0R6yXZA77iWDmxstbnqalwp1bZH2OO7+/ya8V5vA=</DigestValue>
      </Reference>
      <Reference URI="/word/footer1.xml?ContentType=application/vnd.openxmlformats-officedocument.wordprocessingml.footer+xml">
        <DigestMethod Algorithm="http://www.w3.org/2001/04/xmlenc#sha256"/>
        <DigestValue>UttyLVVEe0VJvVPudlHz16XUzionEJNdns4uttdHjo0=</DigestValue>
      </Reference>
      <Reference URI="/word/footnotes.xml?ContentType=application/vnd.openxmlformats-officedocument.wordprocessingml.footnotes+xml">
        <DigestMethod Algorithm="http://www.w3.org/2001/04/xmlenc#sha256"/>
        <DigestValue>R8feFI5BzpMf57vuch+QDcI6PUrDno00Yh2nSIaP5Zs=</DigestValue>
      </Reference>
      <Reference URI="/word/numbering.xml?ContentType=application/vnd.openxmlformats-officedocument.wordprocessingml.numbering+xml">
        <DigestMethod Algorithm="http://www.w3.org/2001/04/xmlenc#sha256"/>
        <DigestValue>9ub5ng4mm4BvBxscjXycw2aCi4T+9wAYWB1hyXwAf0k=</DigestValue>
      </Reference>
      <Reference URI="/word/settings.xml?ContentType=application/vnd.openxmlformats-officedocument.wordprocessingml.settings+xml">
        <DigestMethod Algorithm="http://www.w3.org/2001/04/xmlenc#sha256"/>
        <DigestValue>uadX2mPQRbokzJamYczxbCkGosBniEOvbs2lrBBbZZU=</DigestValue>
      </Reference>
      <Reference URI="/word/styles.xml?ContentType=application/vnd.openxmlformats-officedocument.wordprocessingml.styles+xml">
        <DigestMethod Algorithm="http://www.w3.org/2001/04/xmlenc#sha256"/>
        <DigestValue>w/CbEeshz8BttcmxEu0A+gw5QyrtJPXTVQPy6puRySM=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lrOFrtV6Qlks9ORNCS6ZTXuRgVYPc2KG9UnwfCHgM40=</DigestValue>
      </Reference>
    </Manifest>
    <SignatureProperties>
      <SignatureProperty Id="idSignatureTime" Target="#idPackageSignature">
        <mdssi:SignatureTime xmlns:mdssi="http://schemas.openxmlformats.org/package/2006/digital-signature">
          <mdssi:Format>YYYY-MM-DDThh:mm:ssTZD</mdssi:Format>
          <mdssi:Value>2023-12-23T09:38:37Z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2736</HorizontalResolution>
          <VerticalResolution>1824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2023-12-23T09:38:37Z</xd:SigningTime>
          <xd:SigningCertificate>
            <xd:Cert>
              <xd:CertDigest>
                <DigestMethod Algorithm="http://www.w3.org/2001/04/xmlenc#sha256"/>
                <DigestValue>60PVWzSKkOdLIFcXeC2PxsFQlD1CtWTZeEfgcnYRCEo=</DigestValue>
              </xd:CertDigest>
              <xd:IssuerSerial>
                <X509IssuerName>CN=VNPT-CA SHA-256, O=VIETNAM POSTS AND TELECOMMUNICATIONS GROUP, C=VN</X509IssuerName>
                <X509SerialNumber>111660364380292427672939365245579741883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5297-CB9A-480A-8B7F-1E42BA5F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tuannh</dc:creator>
  <cp:keywords/>
  <cp:lastModifiedBy>Hoc</cp:lastModifiedBy>
  <cp:revision>3</cp:revision>
  <cp:lastPrinted>2023-11-30T03:52:00Z</cp:lastPrinted>
  <dcterms:created xsi:type="dcterms:W3CDTF">2023-12-23T07:36:00Z</dcterms:created>
  <dcterms:modified xsi:type="dcterms:W3CDTF">2023-12-23T07:38:00Z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564af4cdabee1d88adbecf736fd39bed648d6e541a21f6bce888ebbee758cc95</vt:lpwstr>
  </property>
</Properties>
</file>